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3DA" w:rsidRPr="00736893" w:rsidRDefault="00EF73DA" w:rsidP="00EF73DA">
      <w:pPr>
        <w:pStyle w:val="2"/>
        <w:spacing w:after="0" w:line="0" w:lineRule="atLeast"/>
        <w:ind w:right="49" w:firstLine="0"/>
        <w:rPr>
          <w:rFonts w:ascii="Calibri" w:hAnsi="Calibri"/>
          <w:bCs w:val="0"/>
          <w:sz w:val="16"/>
          <w:szCs w:val="16"/>
        </w:rPr>
      </w:pPr>
    </w:p>
    <w:p w:rsidR="00EF73DA" w:rsidRPr="00736893" w:rsidRDefault="00EF73DA" w:rsidP="00EF73DA">
      <w:pPr>
        <w:pStyle w:val="2"/>
        <w:spacing w:after="0" w:line="0" w:lineRule="atLeast"/>
        <w:ind w:right="49" w:firstLine="0"/>
        <w:rPr>
          <w:rFonts w:ascii="Calibri" w:eastAsia="Calibri" w:hAnsi="Calibri"/>
          <w:b/>
          <w:sz w:val="16"/>
          <w:szCs w:val="16"/>
        </w:rPr>
      </w:pPr>
      <w:r w:rsidRPr="00736893">
        <w:rPr>
          <w:rFonts w:ascii="Calibri" w:eastAsia="Calibri" w:hAnsi="Calibri"/>
          <w:b/>
          <w:sz w:val="16"/>
          <w:szCs w:val="16"/>
        </w:rPr>
        <w:t>2. Восточные славяне в древности.</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Предки славян издавна жили на территории Центральной и Восточной Европы. По языку они относятся к индоевропейской группе народов, которые населяют Европу и часть Азии вплоть до Индии.</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 xml:space="preserve">Предков славян, которые населяли бассейн рек Одры, Вислы и Днепра, принято называть праславянами. </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Образование древнерусского государства, рождение первого феодального государства было не однократным событием, а процессом длительным. Развитие славянского общества растянулось на много веков.</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 xml:space="preserve">  Племена расселялись, перемешивались, сливались. По окончании расселения, к середине ΙΙ тысячелетия до н. э., обозначился процесс постепенной консолидации осевших родственных племен в большие этнические массивы. Одним из таких массивов и были праславяне. Во второй половине II тысячелетия до н. э. в результате сложных процессов, происходивших в тот период в Европе, единообразие праславянского мира постепенно начинает разрушаться. В результате войн из разных этнических племен складывались новые общности, а старые распадались. </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В восточной половине праславянского мира в конце II и в начале I тысячелетия до н. э. также происходит ряд изменений. Исторически наиболее важной областью здесь становится Среднее Поднепровье, которое со временем превращается в ядро Киевской Руси, где быстро начинает развиваться хозяйство. Славяне Среднего Поднепровья возделывали пшеницу, ячмень, рожь, овес, просо, горох, гречиху. Экспорт зерна в Римскую империю стимулировал развитие земледелия. Международное положение восточного славянства в то время было тесно связано с судьбами Римской империи, определявшей тогда ход исторического процесса во всей Европе.</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 xml:space="preserve">Римская империя пересекала Европу по диагонали — от Шотландии до устья Дона. Сотни варварских племен, в том числе и славяне, испытывали ускоренное развитие, катализатором которого был Рим. Торговля, подкуп вождей, набор наемников, захват земель и наложение повинностей — все это усиливало социальное расслоение внутри племен, одновременно побуждало племенные дружины как к освобождению от власти Рима, так и к овладению теми сокровищами, которыми располагали римские города. Все это выражалось в ряде широких наступательных операций этих племен, объединенных в большие союзы. В связи с нашествием в 370-е гг. гуннов ситуация в Европе меняется. Разгром гуннами римских городов в Причерноморье подорвал важнейшую статью процветания славян Среднего Поднепровья— экспорт хлеба. В результате славяне в определенной мере уравнялись со своими менее развитыми сородичами, заселявшими северную лесную полосу. </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 xml:space="preserve"> В истории всего славянства огромную роль сыграли события, происходившие в VI в. Не случайно летописец Нестор в своем труде "Повесть временных лет" изложению этих событий уделяет большое внимание. В VI в. началось массовое вторжение славян на Балканский полуостров. Славяне дошли до древней Спарты и островов Средиземного моря. </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 xml:space="preserve"> В VI веке н.э. из единой славянской общности выделяется восточнославянская ветвь (будущие русские, украинцы, белорусы). Примерно в это же время возникают крупные союзы славянских племен.</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Около Киева, на правом берегу Днепра, жили поляне, по верхнему течению Днепра и Западной Двине — кривичи, по берегам Припяти — древляне. На Днестре, Пруте, в нижнем течении Днепра и на северном побережье Черного моря жили угличи и тиверцы. Севернее, в западных областях современной Украины, — волыняне. Еще севернее — от Припяти до Западной Двины — дреговичи. По левому берегу Днепра и вдоль Десны — северяне, по реке Сож, притоку Днепра, — радимичи. Вокруг озера Ильмень — ильменские славяне (словене).</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Следует отметить неравномерность развития хозяйства у отдельных восточнославянских объединений. Благодаря интенсивным торговым связям наиболее высоким уровнем развития отличались поляне. Именно их территория стала называться Русью. Историки считают, что это наименование связано с названием реки Рось, притока Днепра, давшей имя племени, на территории которого жили поляне.</w:t>
      </w:r>
      <w:r w:rsidRPr="00736893">
        <w:rPr>
          <w:rFonts w:ascii="Calibri" w:eastAsia="Calibri" w:hAnsi="Calibri"/>
          <w:bCs w:val="0"/>
          <w:sz w:val="16"/>
          <w:szCs w:val="16"/>
        </w:rPr>
        <w:tab/>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Соседями восточных славян на западе были прибалтийские народы, западные славяне (поляки, чехи), на юге — печенеги и хазары, на востоке — волжские болгары и многочисленные угро-финские племена (мордва, марийцы, мурома).</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 xml:space="preserve">Восточные славяне в VII—VIII вв. уже составляли значительную часть населения Восточной Европы. Именно в это время славяне постепенно осваивают покрытые густыми лесами пространства современного Центра территории России. Плотность населения здесь была настолько мала, что пришельцам не приходилось вступать в конфликты с местными жителями Высокая земледельческая культура славян, приобретенная на плодородных землях юга, положительно воспринималась коренными жителями. Мирное сотрудничество славян с балтским и угро-финским населением постепенно приводило к ославяниванию его значительной части. </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 xml:space="preserve">  Названия славянских племенных союзов большей частью связаны не с единством происхождения, а с районом расселения. Так, поляне жили в полях, древляне — в лесах и т. д. Это свидетельствует о том, что в то время у славян территориальные связи уже преобладали над родовыми.</w:t>
      </w:r>
    </w:p>
    <w:p w:rsidR="00EF73DA" w:rsidRPr="00736893" w:rsidRDefault="00EF73DA" w:rsidP="00EF73DA">
      <w:pPr>
        <w:pStyle w:val="2"/>
        <w:spacing w:after="0" w:line="0" w:lineRule="atLeast"/>
        <w:ind w:right="49" w:firstLine="0"/>
        <w:rPr>
          <w:rFonts w:ascii="Calibri" w:hAnsi="Calibri"/>
          <w:bCs w:val="0"/>
          <w:sz w:val="16"/>
          <w:szCs w:val="16"/>
        </w:rPr>
      </w:pPr>
    </w:p>
    <w:p w:rsidR="00EF73DA" w:rsidRPr="00736893" w:rsidRDefault="00EF73DA" w:rsidP="00EF73DA">
      <w:pPr>
        <w:pStyle w:val="2"/>
        <w:spacing w:after="0" w:line="0" w:lineRule="atLeast"/>
        <w:ind w:right="49" w:firstLine="0"/>
        <w:rPr>
          <w:rFonts w:ascii="Calibri" w:eastAsia="Calibri" w:hAnsi="Calibri"/>
          <w:b/>
          <w:sz w:val="16"/>
          <w:szCs w:val="16"/>
        </w:rPr>
      </w:pPr>
      <w:r w:rsidRPr="00736893">
        <w:rPr>
          <w:rFonts w:ascii="Calibri" w:eastAsia="Calibri" w:hAnsi="Calibri"/>
          <w:b/>
          <w:sz w:val="16"/>
          <w:szCs w:val="16"/>
        </w:rPr>
        <w:t>3. Образование Древнерусского гос-ва</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Киевская Русь как раннефеодальная монархия. Древнерусское гос-во м. охарактеризовать как раннефеодальную монархию. Во главе гос-ва стоял великий князь киевский. Его братья, сыновья и дружинники осущ. упр-е страной, суд, сбор дани и пошлин. Доходы князей и их приближенных тогда еще во многом определялись данью с подчиненных племен, возможностью ее вывоза в др. страны для продажи. Перед молодым гос-вом стояли крупные внешнеполит. задачи, связ. с защитой его границ: отражение набегов кочевников-печенегов, борьба с экспансией Византии, Хазарского каганата, Волжской Болгарии. При феодализме главным явл. собств-ть на землю. В Киевской Руси землей владел весь княжеский род. Порядок передачи был очередной (от старшего брата младшему). Во главе стоял князь с дружиной, совет старейшин, вече, на местах – посадники, наместники. Сис-ма упр-я называлась численная или десятичная – по кол-ву людей в военных подразделениях. Способ сод-я должностных лиц – кормление.</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Феод. отн-я в Киевской Руси развив. более медленно, чем в зап. странах. На Руси разв. холопские отн-я, а на Западе был развит вассалитет – договорные отн-я. Главный источник, по кот. мы можем судить о том, как жили в Киевской Руси – “Русская Правда” - свод древнерусского феод. права по уголовным и процессуальным делам.</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Особенности социально-полит. строя. Все общ-во делилось по отн-ю к князю на 3 группы: 1) кто лично служил князю; 2) на свободных – не служили лично, а платили дань миром – общиной; 3) служили частным лицам. Сословия еще не сложились. В основном были свободные, полусвободные и рабы (холопы). Рабство не получило распространения. Осн. масса сельского населения, завис. от князя, называлась “смердами”. Были купцы и ремесленники. Среди дружинников выдел. наиб. приближенные – бояре, получившие землю, кот. могли передавать по наследству. Позже появляются и дворяне – получают землю только на срок своей службы.</w:t>
      </w:r>
    </w:p>
    <w:p w:rsidR="00EF73DA" w:rsidRPr="00736893" w:rsidRDefault="00EF73DA" w:rsidP="00EF73DA">
      <w:pPr>
        <w:pStyle w:val="2"/>
        <w:spacing w:after="0" w:line="0" w:lineRule="atLeast"/>
        <w:ind w:right="49" w:firstLine="0"/>
        <w:rPr>
          <w:rFonts w:ascii="Calibri" w:hAnsi="Calibri"/>
          <w:bCs w:val="0"/>
          <w:sz w:val="16"/>
          <w:szCs w:val="16"/>
        </w:rPr>
      </w:pPr>
    </w:p>
    <w:p w:rsidR="00EF73DA" w:rsidRPr="00736893" w:rsidRDefault="00EF73DA" w:rsidP="00EF73DA">
      <w:pPr>
        <w:pStyle w:val="2"/>
        <w:spacing w:after="0" w:line="0" w:lineRule="atLeast"/>
        <w:ind w:right="49" w:firstLine="0"/>
        <w:rPr>
          <w:rFonts w:ascii="Calibri" w:eastAsia="Calibri" w:hAnsi="Calibri"/>
          <w:b/>
          <w:sz w:val="16"/>
          <w:szCs w:val="16"/>
        </w:rPr>
      </w:pPr>
      <w:r w:rsidRPr="00736893">
        <w:rPr>
          <w:rFonts w:ascii="Calibri" w:eastAsia="Calibri" w:hAnsi="Calibri"/>
          <w:b/>
          <w:sz w:val="16"/>
          <w:szCs w:val="16"/>
        </w:rPr>
        <w:t>4. Культура Киевской Руси</w:t>
      </w:r>
    </w:p>
    <w:p w:rsidR="00EF73DA" w:rsidRPr="00736893" w:rsidRDefault="00EF73DA" w:rsidP="00EF73DA">
      <w:pPr>
        <w:pStyle w:val="2"/>
        <w:spacing w:after="0" w:line="0" w:lineRule="atLeast"/>
        <w:ind w:right="49" w:firstLine="0"/>
        <w:rPr>
          <w:rFonts w:ascii="Calibri" w:eastAsia="Calibri" w:hAnsi="Calibri"/>
          <w:bCs w:val="0"/>
          <w:sz w:val="16"/>
          <w:szCs w:val="16"/>
        </w:rPr>
      </w:pPr>
      <w:r w:rsidRPr="00736893">
        <w:rPr>
          <w:rFonts w:ascii="Calibri" w:eastAsia="Calibri" w:hAnsi="Calibri"/>
          <w:bCs w:val="0"/>
          <w:sz w:val="16"/>
          <w:szCs w:val="16"/>
        </w:rPr>
        <w:t xml:space="preserve">Культура - совокупность материальных и духовных ценностей, созданных человеком в процессе его общественно-исторической трудовой практики.В основе культуры Киевской Руси лежит славянская дохристианская культура, которая с принятием христианства подверглась влиянию Византии, Болгарии, а через них античной и ближневосточной культурным традициям.Одним из основных показателей, культурного уровня является наличие письменности. Первые свидетельства письменности у славян найдены под Смоленском и говорят о ее наличии еще в 10 в. (до принятия христианства).Есть свидетельства о принятии на Руси глаголицы во </w:t>
      </w:r>
      <w:r w:rsidRPr="00736893">
        <w:rPr>
          <w:rFonts w:ascii="Calibri" w:eastAsia="Calibri" w:hAnsi="Calibri"/>
          <w:bCs w:val="0"/>
          <w:sz w:val="16"/>
          <w:szCs w:val="16"/>
        </w:rPr>
        <w:lastRenderedPageBreak/>
        <w:t>второй половине 9 в., попытках писать греческим алфавитом. Миссионеры Кирилл и Мефодий в 60-е годы 9 в. видели Евангелие, написанное славянским шрифтом.Примерами наличия письменности и распространения грамотности на Руси являются берестяные грамоты, обнаруженные в ходе археологических раскопок древнерусских городов.Во второй половине 9 в. братья-монахи Кирилл и Мефодий создали глаголический алфавит, который впоследствии был преобразован в кириллицу.Годы правления Ярослава Мудрого (1019-1054) стали временем политического и культурного расцвета Киевской Руси.В 1036 г. у стен Киева Ярослав окончательно разгромил печенегов, и это событие стало началом процветания великого города. В честь победы был воздвигнут собор Святой Софии, который по красоте и величию не уступал подобному собору в Константинополе.Киев времен Ярослава превратился в один из крупнейших городских центров всего христианского мира. "В городе было 400 церквей, въезд в него украшали золотые ворота, имелось восемь рынков. В укрепление могущества Руси, Ярослав, без разрешения на то Константинополя, своей властью назначил главу церкви. Первым русским митрополитом стал Иларион Берестов.В правление Ярослава огромное внимание было уделено просвещению. В Киеве и Новгороде открылись училища для священнослужителей. При Ярославе в Киеве было положено начало русскому летописанию.Первый летописный свод, относящийся к концу 11 в., дошел до современников в составе Новгородской летописи.Сподвижник Ярослава митрополит Иларион создал памятник русского богословия, философии и истории - «Слово о законе и благодати».Успехами просвещения этого периода Русь обязана личным достоинствам Ярослава. Будучи убежденным христианином и просвещенным человеком, он собрал в Киеве переводчиков и книгописцев и начал издательство греческих книг, привезенных на Русь из Византии.Так шел процесс приобщения к культуре античного мира и Византии. В этот период развивался национальный былинный эпос, в котором нашли отражение события времен правления Ярослава Мудрого («Соловей Будимирович») и Владимира Мономаха (былины об Алеше Поповиче, «Ставр I одинович»).Выдающимся культурным достижением было составление свода письменных законов, который получил название «Русская Правда» или «Правда Ярослава». Документ включал уголовные и гражданские законы, устанавливал судопроизводство, определял наказания за совершенные проступки или преступления.На основании этого можно было судить о социальном устройстве, нравах и обычаях русского общества того времени.По гражданским делам «Русская Правда» устанавливала суд двенадцати выборных (пытки и смертная казнь отсутствовали).При Ярославе успешно развивались внешнеполитические связи Руси. С родом Рюриковичей почитали за честь породниться могущественные монархи христианского мира.Сын Ярослава Всеволод стал зятем императора Византии, его дочери Аннал Анастасия и Елизавета вышли замуж за королей Франции, Венгрии и Норвегии.</w:t>
      </w:r>
    </w:p>
    <w:p w:rsidR="00EF73DA" w:rsidRPr="00736893" w:rsidRDefault="00EF73DA" w:rsidP="00EF73DA">
      <w:pPr>
        <w:pStyle w:val="2"/>
        <w:spacing w:after="0" w:line="0" w:lineRule="atLeast"/>
        <w:ind w:right="49" w:firstLine="0"/>
        <w:rPr>
          <w:rFonts w:ascii="Calibri" w:hAnsi="Calibri"/>
          <w:bCs w:val="0"/>
          <w:sz w:val="16"/>
          <w:szCs w:val="16"/>
        </w:rPr>
      </w:pPr>
    </w:p>
    <w:p w:rsidR="00EF73DA" w:rsidRPr="00736893" w:rsidRDefault="00EF73DA" w:rsidP="00EF73DA">
      <w:pPr>
        <w:pStyle w:val="2"/>
        <w:spacing w:after="0" w:line="0" w:lineRule="atLeast"/>
        <w:ind w:right="49" w:firstLine="0"/>
        <w:rPr>
          <w:rFonts w:ascii="Calibri" w:eastAsia="Calibri" w:hAnsi="Calibri"/>
          <w:b/>
          <w:sz w:val="16"/>
          <w:szCs w:val="16"/>
        </w:rPr>
      </w:pPr>
      <w:r w:rsidRPr="00736893">
        <w:rPr>
          <w:rFonts w:ascii="Calibri" w:eastAsia="Calibri" w:hAnsi="Calibri"/>
          <w:b/>
          <w:sz w:val="16"/>
          <w:szCs w:val="16"/>
        </w:rPr>
        <w:t>5. Раздробленность на Руси</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В условиях господства натурального хозяйства у каждого княжества была возможность отделиться от центра и существовать в качестве самостоятельной земли или княжества. К середине 12в. на основе Киевской Руси сложилось 15 самостоятельных княжеств, а к началу 13в. – 50 княжеств. Феодальная раздробленность стала новой формой организации русской государственности в условиях развития феодального способа производства, которая стала закономерным этапом развития Древней Руси. Титулов великого князя в 12в. назвали не только Киевских, но и других князей. Процесс дробления привел к тому, что княжества делились на более мелкие уделы. В результате этого процесса самостоятельными княжествами стали: Киевская, Черниговская, Муромская и т.д. В каждой из земель правила своя династия – одна из ветвей Рюриковичей. Наиболее крупными были княжества: Галицко-волынское, Владимиро-Суздальское и Новгородская боярская республика. Владимиро-Суздальское княжество сложилось в начале 12в., как крупное феодально-боярское земледелие. На его территории было много городов: Дмитров, Звенигород, Ростов, Суздаль – территория была защищена от врагов лесами, реками. Выгодные торговые пути способствовали отделению от Киевской державы. Это княжество укрепилось при князе Юрии Долгоруком, Андрее Боголюбенном, при Всевладе Большое гнездо. На юго-западе Руси важную роль играло Галицко-волынское княжество. Здесь были плодородные земли, богатые города, значительные запасы каменной соли. Князья Ярослав I и Роман Мстиславович успешно вели борьбу с польскими феодалами и половцами. Крупнейшим политическим центром была Новгородская боярская республика. Высшим органом республики было вече, где избирали посадника и епископа. Основу экономики власти составляло сельское хозяйство. Русские земли в 12-13 вв. были самостоятельными имели различные формы управления, а экономическую основу составляло сельское хозяйство.</w:t>
      </w:r>
    </w:p>
    <w:p w:rsidR="00EF73DA" w:rsidRPr="00736893" w:rsidRDefault="00EF73DA" w:rsidP="00EF73DA">
      <w:pPr>
        <w:pStyle w:val="a3"/>
        <w:spacing w:before="0" w:after="0" w:line="0" w:lineRule="atLeast"/>
        <w:ind w:right="49"/>
        <w:rPr>
          <w:rFonts w:ascii="Calibri" w:hAnsi="Calibri"/>
          <w:b/>
          <w:bCs/>
          <w:color w:val="000000"/>
          <w:sz w:val="16"/>
          <w:szCs w:val="16"/>
        </w:rPr>
      </w:pPr>
    </w:p>
    <w:p w:rsidR="00EF73DA" w:rsidRPr="00736893" w:rsidRDefault="00EF73DA" w:rsidP="00EF73DA">
      <w:pPr>
        <w:pStyle w:val="a3"/>
        <w:spacing w:before="0" w:after="0" w:line="0" w:lineRule="atLeast"/>
        <w:ind w:right="49"/>
        <w:rPr>
          <w:rFonts w:ascii="Calibri" w:eastAsia="Calibri" w:hAnsi="Calibri"/>
          <w:b/>
          <w:bCs/>
          <w:color w:val="000000"/>
          <w:sz w:val="16"/>
          <w:szCs w:val="16"/>
        </w:rPr>
      </w:pPr>
      <w:r w:rsidRPr="00736893">
        <w:rPr>
          <w:rFonts w:ascii="Calibri" w:eastAsia="Calibri" w:hAnsi="Calibri"/>
          <w:b/>
          <w:bCs/>
          <w:color w:val="000000"/>
          <w:sz w:val="16"/>
          <w:szCs w:val="16"/>
        </w:rPr>
        <w:t>6. Борьба русского народа за независимость</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Влияние монгольского фактора на русские земли.</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Нашествие Батыя жестоко разорило Русь. Пострадало очень крестьянство, горожане; ремесленное производство пришло в упадок, исчезли целые специальности, на полвека замерло каменное строительство. Но самый тяжелый урон был нанесен феодалам: князьям и дружинникам. Именно они, профессиональные войны, первые гибли на поле боя. Состав дружин сменился едва ли не полностью. На смену погибшим пришли совсем иные люди – выходцы из непривилегированных слоев общества. Они привыкли быть не соратниками, а покорными слугами. Так монгольское вторжение резко усилило процесс превращения князя из “первого среди равных” в полновластного господина.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После нашествия Русь попала в зависимость от Золотой Орды. Монголы ограничились взиманием дани (“выхода”). Власть осталась в руках русских князей, подчиненных теперь воле ордынского хана. Они получали “ярлык” (т.е. подтверждение своих прав) на великое княжение. Ханы стремились превратить князей-вассалов в “служебников”, но князья всячески сопротивлялись.</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Итак, основные аспекты влияния тотаро-монгольского ига:</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1. Отставание от западноевропейских стран прогрессирует.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2. Монголы не жили на подчиненных территориях, а обкладывали ее данью; ни культура русского народа, ни менталитет не изменился.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3. Усиление преклонения перед властью (1480г. – когда иго заканчивалось, русское самодержавие считало себя преемником власти тотаро-монгольских ханов).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4. Способствовало развитию тенденций к объединению.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5. В русский язык много татарских слов вошло.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6. Эффективная финансово-адм. система, налоговая система, которой не было даже в Зап. Европе.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7. Все финансовые термины – татарского происхождения (казна, таможня, кабала – долговое рабство, кабак, деньги, дороги, драги, пути, копейка, алтын).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8. Военные организации многое перенимают от ига.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9. Дипломатический стиль (переписка, оформление док-ции).</w:t>
      </w:r>
    </w:p>
    <w:p w:rsidR="00EF73DA" w:rsidRPr="00736893" w:rsidRDefault="00EF73DA" w:rsidP="00EF73DA">
      <w:pPr>
        <w:pStyle w:val="a3"/>
        <w:spacing w:before="0" w:after="0" w:line="0" w:lineRule="atLeast"/>
        <w:ind w:right="49"/>
        <w:rPr>
          <w:rFonts w:ascii="Calibri" w:hAnsi="Calibri"/>
          <w:color w:val="000000"/>
          <w:sz w:val="16"/>
          <w:szCs w:val="16"/>
        </w:rPr>
      </w:pPr>
    </w:p>
    <w:p w:rsidR="00EF73DA" w:rsidRPr="00736893" w:rsidRDefault="00EF73DA" w:rsidP="00EF73DA">
      <w:pPr>
        <w:pStyle w:val="a3"/>
        <w:spacing w:before="0" w:after="0" w:line="0" w:lineRule="atLeast"/>
        <w:ind w:right="49"/>
        <w:rPr>
          <w:rFonts w:ascii="Calibri" w:hAnsi="Calibri"/>
          <w:b/>
          <w:bCs/>
          <w:color w:val="000000"/>
          <w:sz w:val="16"/>
          <w:szCs w:val="16"/>
        </w:rPr>
      </w:pPr>
    </w:p>
    <w:p w:rsidR="00EF73DA" w:rsidRPr="00736893" w:rsidRDefault="00EF73DA" w:rsidP="00EF73DA">
      <w:pPr>
        <w:pStyle w:val="a3"/>
        <w:spacing w:before="0" w:after="0" w:line="0" w:lineRule="atLeast"/>
        <w:ind w:right="49"/>
        <w:rPr>
          <w:rFonts w:ascii="Calibri" w:eastAsia="Calibri" w:hAnsi="Calibri"/>
          <w:b/>
          <w:bCs/>
          <w:color w:val="000000"/>
          <w:sz w:val="16"/>
          <w:szCs w:val="16"/>
        </w:rPr>
      </w:pPr>
      <w:r w:rsidRPr="00736893">
        <w:rPr>
          <w:rFonts w:ascii="Calibri" w:eastAsia="Calibri" w:hAnsi="Calibri"/>
          <w:b/>
          <w:bCs/>
          <w:color w:val="000000"/>
          <w:sz w:val="16"/>
          <w:szCs w:val="16"/>
        </w:rPr>
        <w:t>7. Формирование единого государства</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Возвышение Москвы. Тенденции:</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перенесение центра политической жизни в Северо-Восточную Русь;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превращение княж. уделов в княж. вотчины (по наследству);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lastRenderedPageBreak/>
        <w:t xml:space="preserve">установление вассальской зависимости от золотой орды; ослабление Руси, падение ее международного престижа;, усиление церкви, ее роли в обществе; нарастание боярского сепаратизма.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В 14 в. на Руси продолж. дробление. Князья беднели, уделы их стан. меньше, они замыкались в своих вотчинах, а с игом в таком виде не совладать, и сущ. угроза потери нац. незав-ти. До сер. 14 в. сост-е было именно такое. С сер. 14 в. отдельные земли Вл.-Сузд. княж. начинают объединяться. В 14-15 вв. отдельные княж. ликвидируются, и начин. процесс создания единого русского гос-ва. Особенно при Иване III и IV. И в Твери и в Москве условия для объединения земель были одинаковы: геогр. положение, пересечение торговых путей, природа (леса), нет набегов. Почему же Москва?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Первым моск. князем стал сын А. Невского Даниил. Ему удалось значит. расширить Моск. княжество. Сын его, Юрий Даниилович, и тверской князь повели борьбу за ханский ярлык на великое княжение. Сначала великим ханом стан. Михаил, тверской князь, но затем Юрий, женившись на сестре хана, получает ярлык. Вместе с татарами идет на Тверь и побеждает.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С 1325 г. – Иван Данилович Калита стан. Моск. князем. Он был очень хитрый и жестокий. Присоединял земли любой ценой. Получ. от хана ярлык на великое княжение после разгрома Тверского восстания в 1327 г. По поручению хана проводится экзекуция над Тверью, Новгородом, Рязанью. Завоеванные княж. он обкладывает данью. Переносит из Владимира в Москву резиденции и великого князя, и метрополию. Пол-ку Калиты продолжили его сыновья. В 1340-1353 гг. в Москве правил Симеон Гордый. Ему удалось временно примириться с Тверью. Но у Москвы появ. новый соперник – Великое княжество Литовское. Литовские князья возгл. антиордынскую борьбу. Но в 1353 г. случилась страшная чума, кот. погубила Симеона и его сыновей. Второй сын Калиты – Иван Красный – правил недолго, и престол достался Дмитрию Донскому.</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Княжение Д. Донского. Итогом борьбы Москвы с Тверью стала докончальная грамота (договор), подписанная 1 сентября 1375 г. Согласно ей Михаил Тверской признал себя “братом молодшим”, т.е. вассалом моск. князя. Он не мог претендовать на великое Владимирское княж., вести самост. военные действия. Т.о. наметился историч. переворот – превращение самост. князей в удельных, а их княжеств – в уделы Московской Руси. Докончальная грамота имела антиордынский характер. Перелом наступил, когда 8 сентября 1380 г. русские одержали победу над Мамаем на Куликовом поле. Но в 1382 г. На Москву напали войска Тохтамыша. Он нанес огромный урон московскому княж. Москве опять пришлось платить дань, но завис-ть от Орды стала значительно слабее.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В 1386 г. в орбиту московского влияния вошло Рязанское княж. В 1392 г. б. присоед. к Москве Нижегородское княж. Одновр. в руки Москвы перешли Муром, Городец, Таруса. Немногие князья Северо-Востока, сохранившие самост-ть, вынуждены б. повиноваться моск. князю Василию Дмитриевичу. После смерти Василия престол отошел его сыну – Василию II (Василий Темный). Во время его правления законч. т.н. феодальная война за княж. престол. В стране восстан. единовластие, но какой ценой? Заметно усилилась власть Орды. Москва становится столицей Северо-Востока Руси.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Русское гос-во в конце XV – начале XVI в. В 15 в. продолж. формир-е феод. землевладения. Князь жаловал своим приближенным право собирать дань с части покоренных земель. Боярин постеп. превращался в собственника земли. Росли долги крестьян, усиливалась их зависимость. На Руси также появ. еще одна форма феод. владения – поместье. Поместье считалось временной собств-ю владельца, принадлежавшая великому князю. Оно не м. переходить по наследству и давалось только на срок несения государевой службы. Но на практике поместья наследовались. Итак сущ. и вотчины и поместья.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Опорой великого князя были бояре, составл. Боярскую Думу. Наряду с боярами в Думу входили окольничие. Боярская Дума не огран. власть государя, она явл. совещательным органом. Появ. должность казначея, кот. ведал казной князя и сношениями с иностр. гос-вами. Переговоры с послами вели дьяки. Для нового объединения характерно: 1)централизация (создание аппарата управления); 2)сословность.</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В отличие от западноевроп. стран на Руси сословия создавались самим гос-вом. Главные сословия: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1. Военно-служилые (бояре, дворяне, их дети, содерж. сами себя и своих людей; у них право владеть землей и крестьянами).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2. Городское (купцы, ремесленники, городские обыватели: они выбирали своих старост и несли тягло – подати в городскую казну).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3. Крестьянство (тягловое сословие и в пользу гос. и в пользу помещика).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Создалось служилое гос., где все люди должны служить князю. Сословие появл. тогда, когда их статус получит закрепление в законад. порядке. Складываются придворные чины: 1)веденый боярин (окольничий); 2)дворецкий; 3)казначей; 4)думные бояре; 5)думные дьяки.</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Постеп. роль Думы сниж. и из Думы выделилась Ближняя Дума (Совет приближенных) и общее собрание. Вплоть до сер. 16 в. на Руси сущ. только 2 общегос. ведомства: Дворец и Казна. Во главе дворца стоял дворецкий, кот упр. личными землями великого князя. В казне хран. деньги и драгоценности, а также гос. печать и великокняж. архив. Территория страны раздел. на уезды. Те делились на волости и станы. Во главе уезда стоял наместник, во главе стана или волости – волостель. Сущ. сис-ма кормлений.</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Местничество – порядок служебных отнош., кот. сложился м/у родословными фамилиями в Моск. гос-ве в 15-16 вв. Местничество ставило служебные отнош. бояр в завис-ть от службы их предков. Должностное пол-е каждого было предопределено. Все знатные фамилии располаг. по иерархической лестнице. Наверху стояли Рюриковичи. Исходя из этого великие князья при назначении бояр на должности д.б. руководствоваться родовым старшинством назначаемых лиц. Все назначения запис. в особые разрядные книги. Это было выгодно и боярам и князю.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Система гос. власти: Великий князь (отдельно митрополит) - Боярская Дума – приказы (отраслевые органы упр-я) – местное упр-е (кормленщики) – волостели в волостях и наместники в городах. Сословно-представительская монархия явл. переходной формой к абсол. монархии. 14-16 вв. – представительская монархия. Главные процессы:</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1. ликвидируются различия между дворянами и боярами;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2. борьба между церковью и гос. за приоритетное влияние;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3. процесс закрепощения крестьян.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Правление Ивана III. В 1462 г. умер В. Темный. Правителем стал Иван III, правивший с 1462 г. по 1505 г. Именно в это время заверш. двухвековой процесс единения русских земель в централизованное русское гос-во. В 1477 г. был присоед. Новгород. Иван III прекратил выплату дани Орде, окончательно пало монгольское иго. В 1480 г. присоед. Тверь, Рязань. С 1485 г. моск. государь стал именоваться “государем всея Руси”. В годы правления Ивана 3 было присоед. также Ростовское княж. – 1474 г. и Ярославское – 1463-1468 гг.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С 1497 г. Моск. гос. управл. Судебником Ивана III (свод законов). Он ограничил право крестьян уходить от своего феодала на др. земли строго определенным временем: неделей до осеннего Юрьева дня (26 ноября) и неделей после этого дня. За уход от землевладельца надо было платить “пожилое” – плату за прожитые годы. Но это еще не означало закрепощение крестьян. Крестьяне 15-16 вв. платили феодалу натуральный оброк. Денежные повинности лишь возникали. Крест. барщина б. слабо развита, на барской пашне работали в осн. холопы-страдники, имевшие свое хоз-во. </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 xml:space="preserve">Судебник также затрагивал местное упр-ие и приказное упр-е. Местное упр-е: огр-ся роли кормленщиков на местах, устан. размер кормов и подчеркивается, что к судопроизводству на местах теперь должны привлекаться люди с мест – излюбленные головы, целовальники. Приказное управление: деят-ть приказов регулируется и превращ. в систематизир. упр-е; разграничиваются центральные и территориальные приказы. Приказная система прошла в своем развитии ряд этапов: 1)“приказ” – разовое поручение; </w:t>
      </w:r>
      <w:r w:rsidRPr="00736893">
        <w:rPr>
          <w:rFonts w:ascii="Calibri" w:eastAsia="Calibri" w:hAnsi="Calibri"/>
          <w:color w:val="000000"/>
          <w:sz w:val="16"/>
          <w:szCs w:val="16"/>
        </w:rPr>
        <w:lastRenderedPageBreak/>
        <w:t>2)“пути” – пост. поручения; 3)изба, канцелярия; 4)орган отраслевого упр-я со своей внутр. стр-рой, где появл. столы – повытья, а дьяки ведут все делопр-во.</w:t>
      </w:r>
    </w:p>
    <w:p w:rsidR="00EF73DA" w:rsidRPr="00736893" w:rsidRDefault="00EF73DA" w:rsidP="00EF73DA">
      <w:pPr>
        <w:pStyle w:val="a3"/>
        <w:spacing w:before="0" w:after="0" w:line="0" w:lineRule="atLeast"/>
        <w:ind w:right="49"/>
        <w:rPr>
          <w:rFonts w:ascii="Calibri" w:eastAsia="Calibri" w:hAnsi="Calibri"/>
          <w:color w:val="000000"/>
          <w:sz w:val="16"/>
          <w:szCs w:val="16"/>
        </w:rPr>
      </w:pPr>
      <w:r w:rsidRPr="00736893">
        <w:rPr>
          <w:rFonts w:ascii="Calibri" w:eastAsia="Calibri" w:hAnsi="Calibri"/>
          <w:color w:val="000000"/>
          <w:sz w:val="16"/>
          <w:szCs w:val="16"/>
        </w:rPr>
        <w:t>Первые приказы – казеные и дворцовые приказы. К 17 в. насчитывается 15 приказов по воен. упр-ю, около 10 – по гос. хоз-ву и 13 – по дворцовому ведомству. Среди общегос. приказов выделялся Посольский, Разрядный и Разбойный (поиск беглых).</w:t>
      </w:r>
    </w:p>
    <w:p w:rsidR="00C02388" w:rsidRDefault="00C02388">
      <w:bookmarkStart w:id="0" w:name="_GoBack"/>
      <w:bookmarkEnd w:id="0"/>
    </w:p>
    <w:sectPr w:rsidR="00C023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3DA"/>
    <w:rsid w:val="00C02388"/>
    <w:rsid w:val="00EF7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rsid w:val="00EF73DA"/>
    <w:pPr>
      <w:widowControl w:val="0"/>
      <w:suppressAutoHyphens/>
      <w:spacing w:after="120" w:line="360" w:lineRule="auto"/>
      <w:ind w:firstLine="567"/>
    </w:pPr>
    <w:rPr>
      <w:rFonts w:ascii="Times New Roman" w:eastAsia="SimSun" w:hAnsi="Times New Roman" w:cs="Mangal"/>
      <w:bCs/>
      <w:sz w:val="28"/>
      <w:szCs w:val="28"/>
      <w:lang w:eastAsia="hi-IN" w:bidi="hi-IN"/>
    </w:rPr>
  </w:style>
  <w:style w:type="paragraph" w:styleId="a3">
    <w:name w:val="Normal (Web)"/>
    <w:basedOn w:val="a"/>
    <w:rsid w:val="00EF73DA"/>
    <w:pPr>
      <w:suppressAutoHyphens/>
      <w:spacing w:before="280" w:after="280" w:line="240" w:lineRule="auto"/>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rsid w:val="00EF73DA"/>
    <w:pPr>
      <w:widowControl w:val="0"/>
      <w:suppressAutoHyphens/>
      <w:spacing w:after="120" w:line="360" w:lineRule="auto"/>
      <w:ind w:firstLine="567"/>
    </w:pPr>
    <w:rPr>
      <w:rFonts w:ascii="Times New Roman" w:eastAsia="SimSun" w:hAnsi="Times New Roman" w:cs="Mangal"/>
      <w:bCs/>
      <w:sz w:val="28"/>
      <w:szCs w:val="28"/>
      <w:lang w:eastAsia="hi-IN" w:bidi="hi-IN"/>
    </w:rPr>
  </w:style>
  <w:style w:type="paragraph" w:styleId="a3">
    <w:name w:val="Normal (Web)"/>
    <w:basedOn w:val="a"/>
    <w:rsid w:val="00EF73DA"/>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3405</Words>
  <Characters>19413</Characters>
  <Application>Microsoft Office Word</Application>
  <DocSecurity>0</DocSecurity>
  <Lines>161</Lines>
  <Paragraphs>45</Paragraphs>
  <ScaleCrop>false</ScaleCrop>
  <Company>SPecialiST RePack</Company>
  <LinksUpToDate>false</LinksUpToDate>
  <CharactersWithSpaces>22773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2014-01-11T14:46:00Z</dcterms:created>
  <dcterms:modified xsi:type="dcterms:W3CDTF">2014-01-11T14:46:00Z</dcterms:modified>
</cp:coreProperties>
</file>