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13" w:rsidRDefault="005F3D13"/>
    <w:tbl>
      <w:tblPr>
        <w:tblStyle w:val="a3"/>
        <w:tblW w:w="0" w:type="auto"/>
        <w:tblLook w:val="04A0"/>
      </w:tblPr>
      <w:tblGrid>
        <w:gridCol w:w="2321"/>
        <w:gridCol w:w="2856"/>
        <w:gridCol w:w="3020"/>
      </w:tblGrid>
      <w:tr w:rsidR="005F3D13" w:rsidTr="005F3D13">
        <w:tc>
          <w:tcPr>
            <w:tcW w:w="2321" w:type="dxa"/>
          </w:tcPr>
          <w:p w:rsidR="005F3D13" w:rsidRPr="005F3D13" w:rsidRDefault="005F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D13">
              <w:rPr>
                <w:rFonts w:ascii="Times New Roman" w:hAnsi="Times New Roman" w:cs="Times New Roman"/>
                <w:sz w:val="28"/>
                <w:szCs w:val="28"/>
              </w:rPr>
              <w:t xml:space="preserve">Парламент в Англии </w:t>
            </w:r>
          </w:p>
        </w:tc>
        <w:tc>
          <w:tcPr>
            <w:tcW w:w="2321" w:type="dxa"/>
          </w:tcPr>
          <w:p w:rsidR="005F3D13" w:rsidRPr="005F3D13" w:rsidRDefault="005F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D13">
              <w:rPr>
                <w:rFonts w:ascii="Times New Roman" w:hAnsi="Times New Roman" w:cs="Times New Roman"/>
                <w:sz w:val="28"/>
                <w:szCs w:val="28"/>
              </w:rPr>
              <w:t>Генеральные штаты во Франции</w:t>
            </w:r>
          </w:p>
        </w:tc>
        <w:tc>
          <w:tcPr>
            <w:tcW w:w="2321" w:type="dxa"/>
          </w:tcPr>
          <w:p w:rsidR="005F3D13" w:rsidRPr="005F3D13" w:rsidRDefault="005F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D13">
              <w:rPr>
                <w:rFonts w:ascii="Times New Roman" w:hAnsi="Times New Roman" w:cs="Times New Roman"/>
                <w:sz w:val="28"/>
                <w:szCs w:val="28"/>
              </w:rPr>
              <w:t>Кортесы в Испании</w:t>
            </w:r>
          </w:p>
        </w:tc>
      </w:tr>
      <w:tr w:rsidR="005F3D13" w:rsidTr="005F3D13">
        <w:tc>
          <w:tcPr>
            <w:tcW w:w="2321" w:type="dxa"/>
          </w:tcPr>
          <w:p w:rsidR="005F3D13" w:rsidRPr="005F3D13" w:rsidRDefault="005F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D13">
              <w:rPr>
                <w:rFonts w:ascii="Times New Roman" w:hAnsi="Times New Roman" w:cs="Times New Roman"/>
                <w:sz w:val="28"/>
                <w:szCs w:val="28"/>
              </w:rPr>
              <w:t>В 1265 г. В Лондоне</w:t>
            </w:r>
          </w:p>
        </w:tc>
        <w:tc>
          <w:tcPr>
            <w:tcW w:w="2321" w:type="dxa"/>
          </w:tcPr>
          <w:p w:rsidR="005F3D13" w:rsidRPr="005F3D13" w:rsidRDefault="005F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D13"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/>
              </w:rPr>
              <w:t>в 1302 году, в Париже</w:t>
            </w:r>
          </w:p>
        </w:tc>
        <w:tc>
          <w:tcPr>
            <w:tcW w:w="2321" w:type="dxa"/>
          </w:tcPr>
          <w:p w:rsidR="005F3D13" w:rsidRPr="005F3D13" w:rsidRDefault="005F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D13"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/>
              </w:rPr>
              <w:t>в 1137 году в Кастилии.</w:t>
            </w:r>
          </w:p>
        </w:tc>
      </w:tr>
      <w:tr w:rsidR="005F3D13" w:rsidTr="005F3D13">
        <w:tc>
          <w:tcPr>
            <w:tcW w:w="2321" w:type="dxa"/>
          </w:tcPr>
          <w:p w:rsidR="005F3D13" w:rsidRPr="005F3D13" w:rsidRDefault="005F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D13"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/>
              </w:rPr>
              <w:t>Для поддержки в борьбе против баронской олигархии.</w:t>
            </w:r>
          </w:p>
        </w:tc>
        <w:tc>
          <w:tcPr>
            <w:tcW w:w="2321" w:type="dxa"/>
          </w:tcPr>
          <w:p w:rsidR="005F3D13" w:rsidRPr="005F3D13" w:rsidRDefault="005F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D13"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/>
              </w:rPr>
              <w:t>Для утверждения решения о сборе налогов для финансирования военного похода во Фландрию.</w:t>
            </w:r>
          </w:p>
        </w:tc>
        <w:tc>
          <w:tcPr>
            <w:tcW w:w="2321" w:type="dxa"/>
          </w:tcPr>
          <w:p w:rsidR="005F3D13" w:rsidRPr="005F3D13" w:rsidRDefault="005F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D13"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/>
              </w:rPr>
              <w:t>Для призыва  вырабатывать новые законы и в первую очередь заниматься налоговой политикой.</w:t>
            </w:r>
          </w:p>
        </w:tc>
      </w:tr>
      <w:tr w:rsidR="005F3D13" w:rsidTr="005F3D13">
        <w:tc>
          <w:tcPr>
            <w:tcW w:w="2321" w:type="dxa"/>
          </w:tcPr>
          <w:p w:rsidR="005F3D13" w:rsidRPr="005F3D13" w:rsidRDefault="005F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D13"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/>
              </w:rPr>
              <w:t>Духовенство, воины, труженики.</w:t>
            </w:r>
            <w:r w:rsidRPr="005F3D13"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/>
              </w:rPr>
              <w:br/>
            </w:r>
          </w:p>
        </w:tc>
        <w:tc>
          <w:tcPr>
            <w:tcW w:w="2321" w:type="dxa"/>
          </w:tcPr>
          <w:p w:rsidR="005F3D13" w:rsidRPr="005F3D13" w:rsidRDefault="005F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D13"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/>
              </w:rPr>
              <w:t>Духовенство, дворянство, купц</w:t>
            </w:r>
            <w:proofErr w:type="gramStart"/>
            <w:r w:rsidRPr="005F3D13"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/>
              </w:rPr>
              <w:t>ы(</w:t>
            </w:r>
            <w:proofErr w:type="gramEnd"/>
            <w:r w:rsidRPr="005F3D13"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/>
              </w:rPr>
              <w:t>ремесленники)</w:t>
            </w:r>
          </w:p>
        </w:tc>
        <w:tc>
          <w:tcPr>
            <w:tcW w:w="2321" w:type="dxa"/>
          </w:tcPr>
          <w:p w:rsidR="005F3D13" w:rsidRPr="005F3D13" w:rsidRDefault="005F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D13"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/>
              </w:rPr>
              <w:t>Духовенство и дворянство.</w:t>
            </w:r>
          </w:p>
        </w:tc>
      </w:tr>
      <w:tr w:rsidR="005F3D13" w:rsidTr="005F3D13">
        <w:tc>
          <w:tcPr>
            <w:tcW w:w="2321" w:type="dxa"/>
          </w:tcPr>
          <w:p w:rsidR="005F3D13" w:rsidRPr="005F3D13" w:rsidRDefault="005F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D13"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/>
              </w:rPr>
              <w:t>Палата Общин является выборной и представляет интересы бедных слоев населения  и среднего класса. Палата Лордов назначается Королевой, и состоит из представителей интеллигенции и духовенства.</w:t>
            </w:r>
          </w:p>
        </w:tc>
        <w:tc>
          <w:tcPr>
            <w:tcW w:w="2321" w:type="dxa"/>
          </w:tcPr>
          <w:p w:rsidR="005F3D13" w:rsidRPr="005F3D13" w:rsidRDefault="005F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D13"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/>
              </w:rPr>
              <w:t xml:space="preserve">Дворянство и духовенство могли блокировать все предложения депутатов "третьего сословия" </w:t>
            </w:r>
            <w:proofErr w:type="gramStart"/>
            <w:r w:rsidRPr="005F3D13"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 w:rsidRPr="005F3D13"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/>
              </w:rPr>
              <w:t>буржуазии).</w:t>
            </w:r>
          </w:p>
        </w:tc>
        <w:tc>
          <w:tcPr>
            <w:tcW w:w="2321" w:type="dxa"/>
          </w:tcPr>
          <w:p w:rsidR="005F3D13" w:rsidRPr="005F3D13" w:rsidRDefault="005F3D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3D13"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/>
              </w:rPr>
              <w:t xml:space="preserve">Кортесы состояли из представителей трех сословий, которые делились на три палаты. Одну палату составляли представители священнослужителей, а другую - дворяне, </w:t>
            </w:r>
            <w:proofErr w:type="gramStart"/>
            <w:r w:rsidRPr="005F3D13"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/>
              </w:rPr>
              <w:t>третью-уполномоченные</w:t>
            </w:r>
            <w:proofErr w:type="gramEnd"/>
            <w:r w:rsidRPr="005F3D13">
              <w:rPr>
                <w:rFonts w:ascii="Times New Roman" w:hAnsi="Times New Roman" w:cs="Times New Roman"/>
                <w:color w:val="020A1B"/>
                <w:sz w:val="28"/>
                <w:szCs w:val="28"/>
                <w:shd w:val="clear" w:color="auto" w:fill="FFFFFF"/>
              </w:rPr>
              <w:t xml:space="preserve"> представители горожан и крестьян.</w:t>
            </w:r>
          </w:p>
        </w:tc>
      </w:tr>
    </w:tbl>
    <w:p w:rsidR="0022601A" w:rsidRDefault="0022601A"/>
    <w:sectPr w:rsidR="0022601A" w:rsidSect="0022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D13"/>
    <w:rsid w:val="0022601A"/>
    <w:rsid w:val="005F3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01A"/>
  </w:style>
  <w:style w:type="paragraph" w:styleId="1">
    <w:name w:val="heading 1"/>
    <w:basedOn w:val="a"/>
    <w:link w:val="10"/>
    <w:uiPriority w:val="9"/>
    <w:qFormat/>
    <w:rsid w:val="005F3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3D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2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2018-01-09T12:44:00Z</dcterms:created>
  <dcterms:modified xsi:type="dcterms:W3CDTF">2018-01-09T12:48:00Z</dcterms:modified>
</cp:coreProperties>
</file>