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14" w:rsidRPr="00D17C14" w:rsidRDefault="00D17C14" w:rsidP="00D17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14">
        <w:rPr>
          <w:rFonts w:ascii="Times New Roman" w:eastAsia="Times New Roman" w:hAnsi="Times New Roman" w:cs="Times New Roman"/>
          <w:sz w:val="24"/>
          <w:szCs w:val="24"/>
        </w:rPr>
        <w:t>Система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7C14">
        <w:rPr>
          <w:rFonts w:ascii="Times New Roman" w:eastAsia="Times New Roman" w:hAnsi="Times New Roman" w:cs="Times New Roman"/>
          <w:sz w:val="24"/>
          <w:szCs w:val="24"/>
        </w:rPr>
        <w:t xml:space="preserve">ния в Древнем Египте формировалась на протяжении многих тысячелетий. Первые школы появились </w:t>
      </w:r>
      <w:proofErr w:type="gramStart"/>
      <w:r w:rsidRPr="00D17C14">
        <w:rPr>
          <w:rFonts w:ascii="Times New Roman" w:eastAsia="Times New Roman" w:hAnsi="Times New Roman" w:cs="Times New Roman"/>
          <w:sz w:val="24"/>
          <w:szCs w:val="24"/>
        </w:rPr>
        <w:t>при дворце</w:t>
      </w:r>
      <w:proofErr w:type="gramEnd"/>
      <w:r w:rsidRPr="00D17C14">
        <w:rPr>
          <w:rFonts w:ascii="Times New Roman" w:eastAsia="Times New Roman" w:hAnsi="Times New Roman" w:cs="Times New Roman"/>
          <w:sz w:val="24"/>
          <w:szCs w:val="24"/>
        </w:rPr>
        <w:t xml:space="preserve"> фараона еще в период Древнего царства. Как правило, простые люди нигде не обучались, а вот к образованию будущих врачей, архитекторов, строителей и чиновников подходили очень серьезно. Постепенно появились школы при храмах, где обучали будущих писцов. Родители приводили сюда детей, когда считали, что те уже готовы к обучению.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7C14">
        <w:rPr>
          <w:rFonts w:ascii="Times New Roman" w:eastAsia="Times New Roman" w:hAnsi="Times New Roman" w:cs="Times New Roman"/>
          <w:sz w:val="24"/>
          <w:szCs w:val="24"/>
        </w:rPr>
        <w:t>зднее появились школы при крупных государственных учреждениях. В основном здесь обучали мальчиков с 7 до 16 лет. Основными предметами в школе были письмо, грамота и счет. Ученики писали тонкой тростниковой палочкой черной краской, а новый абзац начинали красной (отсюда появилось выражение «красная строка»). Свои умения в письме дети практиковали на полированных пластинках известняка, так как папирус был слишком дорогим. В зависимости от предмета пластинки были разграфлены в линейку или в клетку. Когда ученик овладевал письмом, ему разрешалось писать на узком свитке папируса. Тексты для переписывания подбирались таким способом, чтобы их содержание способствовало воспитанию будущего специалиста (гимны, наставления, религиозные тексты и т.д.)</w:t>
      </w:r>
      <w:proofErr w:type="gramStart"/>
      <w:r w:rsidRPr="00D17C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17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7C1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17C14">
        <w:rPr>
          <w:rFonts w:ascii="Times New Roman" w:eastAsia="Times New Roman" w:hAnsi="Times New Roman" w:cs="Times New Roman"/>
          <w:sz w:val="24"/>
          <w:szCs w:val="24"/>
        </w:rPr>
        <w:t>ри школах были библиотеки, в которых хранились древние тексты. Большое внимание уделялось счету. При раскопках были найдены древние «тетради» с решением практических задач, например, расчет площади поля, определение необходимого количества рабочей силы, для выполнения работ и другие. При обучении будущих египетских чиновников большое внимание уделялось заучиванию религиозных текстов, а на высших ступенях образования немало внимания уделялось изучению практических наук. Чиновники должны были разбираться в строительстве, изготовлении технических устройств и даже в военном деле. Кроме основных учебных предметов в школе обучали гимнастическим упражнениям, плаванию и хорошим манерам. Дети высшей египетской знати обучались в военных школах. Существовали школы при храмах, где давали религиозное образование и кроме того обучали астрономии и медицине. Школьников, которых готовили стать жрецами, так же как и всех детей учили писать, читать и считать. Но после того</w:t>
      </w:r>
      <w:proofErr w:type="gramStart"/>
      <w:r w:rsidRPr="00D17C1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17C14">
        <w:rPr>
          <w:rFonts w:ascii="Times New Roman" w:eastAsia="Times New Roman" w:hAnsi="Times New Roman" w:cs="Times New Roman"/>
          <w:sz w:val="24"/>
          <w:szCs w:val="24"/>
        </w:rPr>
        <w:t xml:space="preserve"> как они осваивали основные науки, их внимание переключали на изучение религиозных догм и обрядов. По окончании обучения ученики сдавали экзамены. Того, кто признавался сдавшим экзамен, освобождали от мирской одежды, купали, затем брили наголо, втирали в тело благовония и одевали жреческое одеяние. В Древнем Египте при храмах существовали так называемые «Дома жизни», где наиболее одаренные ученики, как чиновники, так и жрецы, могли посвятить себя наукам. Здесь кроме обычных помещений школы, существовали библиотеки, где хранились египетские ценности — религиозные и научные книги. При библиотеках находились залы для знакомства с книгами, а так же рабочие места писцов, которые переписывали книги. Во времена правления XIX-XX династии «Дома жизни» стали отчасти и политическими центрами, в которых обсуждали важные государственные дела. </w:t>
      </w:r>
      <w:r w:rsidRPr="00D17C14">
        <w:rPr>
          <w:rFonts w:ascii="Times New Roman" w:eastAsia="Times New Roman" w:hAnsi="Times New Roman" w:cs="Times New Roman"/>
          <w:sz w:val="24"/>
          <w:szCs w:val="24"/>
        </w:rPr>
        <w:br/>
      </w:r>
      <w:r w:rsidRPr="00D17C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5AB4" w:rsidRDefault="00605AB4"/>
    <w:sectPr w:rsidR="0060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C14"/>
    <w:rsid w:val="00605AB4"/>
    <w:rsid w:val="00D1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2014-10-15T09:30:00Z</dcterms:created>
  <dcterms:modified xsi:type="dcterms:W3CDTF">2014-10-15T09:32:00Z</dcterms:modified>
</cp:coreProperties>
</file>