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14BD" w14:textId="05B3339D" w:rsidR="0077714D" w:rsidRPr="0077714D" w:rsidRDefault="0077714D" w:rsidP="0077714D">
      <w:pPr>
        <w:jc w:val="center"/>
        <w:rPr>
          <w:color w:val="FF0000"/>
          <w:sz w:val="48"/>
          <w:szCs w:val="48"/>
        </w:rPr>
      </w:pPr>
      <w:r w:rsidRPr="0077714D">
        <w:rPr>
          <w:color w:val="FF0000"/>
          <w:sz w:val="48"/>
          <w:szCs w:val="48"/>
        </w:rPr>
        <w:t>22.17</w:t>
      </w:r>
      <w:r>
        <w:rPr>
          <w:color w:val="FF0000"/>
          <w:sz w:val="48"/>
          <w:szCs w:val="48"/>
        </w:rPr>
        <w:t xml:space="preserve"> (продолжение)</w:t>
      </w:r>
    </w:p>
    <w:p w14:paraId="440B8AD1" w14:textId="1D532863" w:rsidR="003E49F8" w:rsidRDefault="00866B59">
      <w:r>
        <w:rPr>
          <w:noProof/>
        </w:rPr>
        <w:drawing>
          <wp:inline distT="0" distB="0" distL="0" distR="0" wp14:anchorId="03D2ED17" wp14:editId="4DDE3F81">
            <wp:extent cx="5600700" cy="3352800"/>
            <wp:effectExtent l="0" t="0" r="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BDC20" w14:textId="054F6DE5" w:rsidR="00866B59" w:rsidRPr="0077714D" w:rsidRDefault="002211A3">
      <w:pPr>
        <w:rPr>
          <w:rFonts w:eastAsiaTheme="minorEastAsia"/>
          <w:i/>
          <w:sz w:val="32"/>
          <w:szCs w:val="32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(k + 1)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b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-ka ≥ a(k + 2) - b(k + 1)</m:t>
          </m:r>
        </m:oMath>
      </m:oMathPara>
    </w:p>
    <w:p w14:paraId="1538B6DC" w14:textId="53832DA9" w:rsidR="0077714D" w:rsidRPr="0077714D" w:rsidRDefault="002211A3" w:rsidP="0077714D">
      <w:pPr>
        <w:rPr>
          <w:rFonts w:eastAsiaTheme="minorEastAsia"/>
          <w:i/>
          <w:sz w:val="32"/>
          <w:szCs w:val="32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(k + 1)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b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+b(k + 1) ≥ka +ak + 2a</m:t>
          </m:r>
        </m:oMath>
      </m:oMathPara>
    </w:p>
    <w:p w14:paraId="20B9B362" w14:textId="7A26D489" w:rsidR="0077714D" w:rsidRPr="00866B59" w:rsidRDefault="002211A3" w:rsidP="0077714D">
      <w:pPr>
        <w:rPr>
          <w:i/>
          <w:sz w:val="32"/>
          <w:szCs w:val="32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(k + 1)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b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+b(k + 1) ≥2ak + 2a</m:t>
          </m:r>
        </m:oMath>
      </m:oMathPara>
    </w:p>
    <w:p w14:paraId="2F8A3FDC" w14:textId="5E452DF5" w:rsidR="0077714D" w:rsidRPr="00866B59" w:rsidRDefault="002211A3" w:rsidP="0077714D">
      <w:pPr>
        <w:rPr>
          <w:i/>
          <w:sz w:val="32"/>
          <w:szCs w:val="32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k + 1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b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+ b</m:t>
              </m:r>
            </m:e>
          </m:d>
          <m:r>
            <w:rPr>
              <w:rFonts w:ascii="Cambria Math" w:hAnsi="Cambria Math"/>
              <w:sz w:val="32"/>
              <w:szCs w:val="32"/>
            </w:rPr>
            <m:t>≥2a(k + 1)|:(k + 1)</m:t>
          </m:r>
        </m:oMath>
      </m:oMathPara>
    </w:p>
    <w:p w14:paraId="6A7B8C13" w14:textId="7AD85FA8" w:rsidR="0077714D" w:rsidRPr="00427CD5" w:rsidRDefault="002211A3" w:rsidP="0077714D">
      <w:pPr>
        <w:rPr>
          <w:rFonts w:eastAsiaTheme="minorEastAsia"/>
          <w:sz w:val="32"/>
          <w:szCs w:val="32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b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+ b≥2a</m:t>
          </m:r>
        </m:oMath>
      </m:oMathPara>
    </w:p>
    <w:p w14:paraId="32B98160" w14:textId="1B628ADF" w:rsidR="00427CD5" w:rsidRPr="00427CD5" w:rsidRDefault="002211A3" w:rsidP="00427CD5">
      <w:pPr>
        <w:rPr>
          <w:rFonts w:eastAsiaTheme="minorEastAsia"/>
          <w:i/>
          <w:sz w:val="32"/>
          <w:szCs w:val="32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b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≥2a -b</m:t>
          </m:r>
        </m:oMath>
      </m:oMathPara>
    </w:p>
    <w:p w14:paraId="32A13FA3" w14:textId="77777777" w:rsidR="000A0AB4" w:rsidRDefault="000A0AB4" w:rsidP="000A0AB4">
      <w:pPr>
        <w:rPr>
          <w:rFonts w:eastAsiaTheme="minorEastAsia"/>
          <w:sz w:val="32"/>
          <w:szCs w:val="32"/>
        </w:rPr>
      </w:pPr>
    </w:p>
    <w:p w14:paraId="4C8EF4C7" w14:textId="77777777" w:rsidR="000A0AB4" w:rsidRDefault="000A0AB4" w:rsidP="000A0AB4">
      <w:pPr>
        <w:rPr>
          <w:rFonts w:eastAsiaTheme="minorEastAsia"/>
          <w:sz w:val="32"/>
          <w:szCs w:val="32"/>
        </w:rPr>
      </w:pPr>
    </w:p>
    <w:p w14:paraId="7F76914C" w14:textId="77777777" w:rsidR="000A0AB4" w:rsidRDefault="000A0AB4" w:rsidP="000A0AB4">
      <w:pPr>
        <w:rPr>
          <w:rFonts w:eastAsiaTheme="minorEastAsia"/>
          <w:sz w:val="32"/>
          <w:szCs w:val="32"/>
        </w:rPr>
      </w:pPr>
    </w:p>
    <w:p w14:paraId="17688BF7" w14:textId="3C83D6E7" w:rsidR="000A0AB4" w:rsidRDefault="000A0AB4" w:rsidP="000A0AB4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lastRenderedPageBreak/>
        <w:t xml:space="preserve">Утверждение, что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b</m:t>
            </m:r>
          </m:den>
        </m:f>
        <m:r>
          <w:rPr>
            <w:rFonts w:ascii="Cambria Math" w:hAnsi="Cambria Math"/>
            <w:sz w:val="32"/>
            <w:szCs w:val="32"/>
          </w:rPr>
          <m:t>≥2a -b</m:t>
        </m:r>
      </m:oMath>
      <w:r>
        <w:rPr>
          <w:rFonts w:eastAsiaTheme="minorEastAsia"/>
          <w:sz w:val="32"/>
          <w:szCs w:val="32"/>
        </w:rPr>
        <w:t xml:space="preserve"> было доказано при </w:t>
      </w:r>
      <m:oMath>
        <m:r>
          <w:rPr>
            <w:rFonts w:ascii="Cambria Math" w:eastAsiaTheme="minorEastAsia" w:hAnsi="Cambria Math"/>
            <w:sz w:val="32"/>
            <w:szCs w:val="32"/>
          </w:rPr>
          <m:t>n = 1</m:t>
        </m:r>
      </m:oMath>
      <w:r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</w:rPr>
        <w:t xml:space="preserve">и является верным, тогда утверждение для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n = </m:t>
        </m:r>
        <m:r>
          <w:rPr>
            <w:rFonts w:ascii="Cambria Math" w:eastAsiaTheme="minorEastAsia" w:hAnsi="Cambria Math"/>
            <w:sz w:val="32"/>
            <w:szCs w:val="32"/>
          </w:rPr>
          <m:t>k +1</m:t>
        </m:r>
      </m:oMath>
      <w:r>
        <w:rPr>
          <w:rFonts w:eastAsiaTheme="minorEastAsia"/>
          <w:sz w:val="32"/>
          <w:szCs w:val="32"/>
          <w:lang w:val="en-US"/>
        </w:rPr>
        <w:t xml:space="preserve"> – </w:t>
      </w:r>
      <w:r w:rsidRPr="000A0AB4">
        <w:rPr>
          <w:rFonts w:eastAsiaTheme="minorEastAsia"/>
          <w:b/>
          <w:bCs/>
          <w:sz w:val="32"/>
          <w:szCs w:val="32"/>
        </w:rPr>
        <w:t>верное</w:t>
      </w:r>
      <w:r>
        <w:rPr>
          <w:rFonts w:eastAsiaTheme="minorEastAsia"/>
          <w:sz w:val="32"/>
          <w:szCs w:val="32"/>
        </w:rPr>
        <w:t xml:space="preserve">, тогда </w:t>
      </w:r>
      <w:r w:rsidRPr="000A0AB4">
        <w:rPr>
          <w:rFonts w:eastAsiaTheme="minorEastAsia"/>
          <w:i/>
          <w:iCs/>
          <w:sz w:val="32"/>
          <w:szCs w:val="32"/>
        </w:rPr>
        <w:t>методом математической индукции доказано</w:t>
      </w:r>
      <w:r>
        <w:rPr>
          <w:rFonts w:eastAsiaTheme="minorEastAsia"/>
          <w:sz w:val="32"/>
          <w:szCs w:val="32"/>
        </w:rPr>
        <w:t xml:space="preserve">, что </w:t>
      </w:r>
    </w:p>
    <w:p w14:paraId="28D833BC" w14:textId="584300FD" w:rsidR="000A0AB4" w:rsidRDefault="000A0AB4" w:rsidP="000A0AB4">
      <w:pPr>
        <w:rPr>
          <w:rFonts w:eastAsiaTheme="minorEastAsia"/>
          <w:iCs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b/>
                <w:bCs/>
                <w:iCs/>
                <w:color w:val="00B0F0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Cs/>
                    <w:color w:val="00B0F0"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B0F0"/>
                    <w:sz w:val="32"/>
                    <w:szCs w:val="32"/>
                    <w:lang w:val="en-US"/>
                  </w:rPr>
                  <m:t>a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B0F0"/>
                    <w:sz w:val="32"/>
                    <w:szCs w:val="32"/>
                  </w:rPr>
                  <m:t>n+1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Cs/>
                    <w:color w:val="00B0F0"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B0F0"/>
                    <w:sz w:val="32"/>
                    <w:szCs w:val="32"/>
                  </w:rPr>
                  <m:t>b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B0F0"/>
                    <w:sz w:val="32"/>
                    <w:szCs w:val="32"/>
                  </w:rPr>
                  <m:t>n</m:t>
                </m:r>
              </m:sup>
            </m:sSup>
          </m:den>
        </m:f>
        <m:r>
          <m:rPr>
            <m:sty m:val="b"/>
          </m:rPr>
          <w:rPr>
            <w:rFonts w:ascii="Cambria Math" w:eastAsiaTheme="minorEastAsia" w:hAnsi="Cambria Math"/>
            <w:color w:val="00B0F0"/>
            <w:sz w:val="32"/>
            <w:szCs w:val="32"/>
          </w:rPr>
          <m:t>≥(n+1)a -nb</m:t>
        </m:r>
      </m:oMath>
      <w:r>
        <w:rPr>
          <w:rFonts w:eastAsiaTheme="minorEastAsia"/>
          <w:b/>
          <w:bCs/>
          <w:iCs/>
          <w:color w:val="00B0F0"/>
          <w:sz w:val="32"/>
          <w:szCs w:val="32"/>
          <w:lang w:val="en-US"/>
        </w:rPr>
        <w:t xml:space="preserve"> </w:t>
      </w:r>
      <w:r>
        <w:rPr>
          <w:rFonts w:eastAsiaTheme="minorEastAsia"/>
          <w:iCs/>
          <w:sz w:val="32"/>
          <w:szCs w:val="32"/>
        </w:rPr>
        <w:t xml:space="preserve">при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a,b &gt;0;n∈ </m:t>
        </m:r>
        <m:r>
          <m:rPr>
            <m:scr m:val="double-struck"/>
          </m:rPr>
          <w:rPr>
            <w:rFonts w:ascii="Cambria Math" w:eastAsiaTheme="minorEastAsia" w:hAnsi="Cambria Math"/>
            <w:sz w:val="32"/>
            <w:szCs w:val="32"/>
          </w:rPr>
          <m:t>N.</m:t>
        </m:r>
      </m:oMath>
    </w:p>
    <w:p w14:paraId="1D89CA0C" w14:textId="4A18E38F" w:rsidR="002211A3" w:rsidRDefault="002211A3" w:rsidP="000A0AB4">
      <w:pPr>
        <w:rPr>
          <w:rFonts w:eastAsiaTheme="minorEastAsia"/>
          <w:iCs/>
          <w:sz w:val="32"/>
          <w:szCs w:val="32"/>
        </w:rPr>
      </w:pPr>
    </w:p>
    <w:p w14:paraId="37DEBD71" w14:textId="77165F61" w:rsidR="002211A3" w:rsidRDefault="002211A3" w:rsidP="000A0AB4">
      <w:pPr>
        <w:rPr>
          <w:rFonts w:eastAsiaTheme="minorEastAsia"/>
          <w:iCs/>
          <w:sz w:val="32"/>
          <w:szCs w:val="32"/>
        </w:rPr>
      </w:pPr>
    </w:p>
    <w:p w14:paraId="30560972" w14:textId="77777777" w:rsidR="002211A3" w:rsidRPr="000A0AB4" w:rsidRDefault="002211A3" w:rsidP="000A0AB4">
      <w:pPr>
        <w:rPr>
          <w:rFonts w:eastAsiaTheme="minorEastAsia"/>
          <w:i/>
          <w:iCs/>
          <w:sz w:val="32"/>
          <w:szCs w:val="32"/>
        </w:rPr>
      </w:pPr>
    </w:p>
    <w:p w14:paraId="59DA9CAD" w14:textId="20CE2F2A" w:rsidR="00427CD5" w:rsidRPr="005E2A03" w:rsidRDefault="00427CD5" w:rsidP="0077714D">
      <w:pPr>
        <w:rPr>
          <w:rFonts w:eastAsiaTheme="minorEastAsia"/>
          <w:sz w:val="32"/>
          <w:szCs w:val="32"/>
        </w:rPr>
      </w:pPr>
    </w:p>
    <w:p w14:paraId="58CE2FD1" w14:textId="77777777" w:rsidR="005E2A03" w:rsidRPr="0077714D" w:rsidRDefault="005E2A03" w:rsidP="0077714D">
      <w:pPr>
        <w:rPr>
          <w:iCs/>
          <w:sz w:val="32"/>
          <w:szCs w:val="32"/>
        </w:rPr>
      </w:pPr>
    </w:p>
    <w:p w14:paraId="53378D68" w14:textId="77777777" w:rsidR="0077714D" w:rsidRPr="0077714D" w:rsidRDefault="0077714D">
      <w:pPr>
        <w:rPr>
          <w:iCs/>
          <w:sz w:val="32"/>
          <w:szCs w:val="32"/>
        </w:rPr>
      </w:pPr>
    </w:p>
    <w:sectPr w:rsidR="0077714D" w:rsidRPr="00777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59"/>
    <w:rsid w:val="000A0AB4"/>
    <w:rsid w:val="002211A3"/>
    <w:rsid w:val="003E49F8"/>
    <w:rsid w:val="00427CD5"/>
    <w:rsid w:val="005E2A03"/>
    <w:rsid w:val="0077714D"/>
    <w:rsid w:val="0086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1637"/>
  <w15:chartTrackingRefBased/>
  <w15:docId w15:val="{1D76017C-5FE3-4125-948A-80C2FB04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6B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Пляка Олександр Сергійович</dc:creator>
  <cp:keywords/>
  <dc:description/>
  <cp:lastModifiedBy>Пляка Олександр Сергійович</cp:lastModifiedBy>
  <cp:revision>5</cp:revision>
  <dcterms:created xsi:type="dcterms:W3CDTF">2022-04-06T19:29:00Z</dcterms:created>
  <dcterms:modified xsi:type="dcterms:W3CDTF">2022-04-06T20:07:00Z</dcterms:modified>
</cp:coreProperties>
</file>