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CA1" w:rsidRDefault="00340380" w:rsidP="00740CA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 wp14:anchorId="0CA41D0F" wp14:editId="60D98440">
            <wp:extent cx="3217934" cy="2321960"/>
            <wp:effectExtent l="0" t="0" r="190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23071" cy="2325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583C">
        <w:rPr>
          <w:rFonts w:ascii="Times New Roman" w:hAnsi="Times New Roman" w:cs="Times New Roman"/>
          <w:sz w:val="20"/>
          <w:szCs w:val="20"/>
        </w:rPr>
        <w:t>Сумма углов в треугольнике 180,</w:t>
      </w:r>
    </w:p>
    <w:p w:rsidR="0022583C" w:rsidRDefault="0022583C" w:rsidP="00740CA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Угол АНО = 180-90-22=68,</w:t>
      </w:r>
    </w:p>
    <w:p w:rsidR="0022583C" w:rsidRPr="00740CA1" w:rsidRDefault="0022583C" w:rsidP="00740CA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Тк</w:t>
      </w:r>
      <w:proofErr w:type="spellEnd"/>
      <w:r>
        <w:rPr>
          <w:rFonts w:ascii="Times New Roman" w:hAnsi="Times New Roman" w:cs="Times New Roman"/>
          <w:sz w:val="20"/>
          <w:szCs w:val="20"/>
        </w:rPr>
        <w:t>. При параллельных сторонах прямоугольника смежные накрест лежащие угл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ы равны, то и угол ОРМ=68</w:t>
      </w:r>
    </w:p>
    <w:sectPr w:rsidR="0022583C" w:rsidRPr="00740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CA1"/>
    <w:rsid w:val="0009286C"/>
    <w:rsid w:val="0022583C"/>
    <w:rsid w:val="00340380"/>
    <w:rsid w:val="0066598E"/>
    <w:rsid w:val="00740CA1"/>
    <w:rsid w:val="00FF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0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03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0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03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</cp:revision>
  <dcterms:created xsi:type="dcterms:W3CDTF">2017-03-12T08:09:00Z</dcterms:created>
  <dcterms:modified xsi:type="dcterms:W3CDTF">2017-03-12T09:02:00Z</dcterms:modified>
</cp:coreProperties>
</file>