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799" w:rsidRPr="00C759A7" w:rsidRDefault="001F3799" w:rsidP="001F3799">
      <w:pPr>
        <w:spacing w:after="0" w:line="240" w:lineRule="auto"/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</w:pPr>
      <w:r w:rsidRPr="00C759A7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Решение: </w:t>
      </w:r>
    </w:p>
    <w:p w:rsidR="001F3799" w:rsidRPr="00C759A7" w:rsidRDefault="001F3799" w:rsidP="001F3799">
      <w:pPr>
        <w:spacing w:after="0" w:line="240" w:lineRule="auto"/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</w:pP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Дано: ♀ г. </w:t>
      </w:r>
      <w:proofErr w:type="spellStart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а</w:t>
      </w:r>
      <w:r w:rsidRPr="00C759A7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аВв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Сс</w:t>
      </w:r>
      <w:proofErr w:type="spellEnd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., ф. с</w:t>
      </w:r>
      <w:r w:rsidRPr="00C759A7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.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б.п</w:t>
      </w:r>
      <w:r w:rsidRPr="00C759A7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.</w:t>
      </w:r>
      <w:r w:rsidRPr="00C759A7">
        <w:rPr>
          <w:rFonts w:ascii="Helvetica" w:hAnsi="Helvetica" w:cs="Helvetica"/>
          <w:color w:val="434E66"/>
          <w:sz w:val="28"/>
          <w:szCs w:val="28"/>
        </w:rPr>
        <w:br/>
      </w:r>
      <w:r w:rsidRPr="00C759A7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         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♂ г. </w:t>
      </w:r>
      <w:proofErr w:type="spellStart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А</w:t>
      </w:r>
      <w:r w:rsidRPr="00C759A7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аВв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сс</w:t>
      </w:r>
      <w:proofErr w:type="spellEnd"/>
      <w:r w:rsidRPr="00C759A7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., ф.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 т.б.л.</w:t>
      </w:r>
      <w:r w:rsidRPr="00C759A7">
        <w:rPr>
          <w:rFonts w:ascii="Helvetica" w:hAnsi="Helvetica" w:cs="Helvetica"/>
          <w:color w:val="434E66"/>
          <w:sz w:val="28"/>
          <w:szCs w:val="28"/>
        </w:rPr>
        <w:br/>
      </w:r>
      <w:r w:rsidRPr="00C759A7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Определит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ь:  возможность рождения ребёнка – светловолосого (</w:t>
      </w:r>
      <w:proofErr w:type="spellStart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аа</w:t>
      </w:r>
      <w:proofErr w:type="spellEnd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), большеглазог</w:t>
      </w:r>
      <w:proofErr w:type="gramStart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о(</w:t>
      </w:r>
      <w:proofErr w:type="spellStart"/>
      <w:proofErr w:type="gramEnd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Вв</w:t>
      </w:r>
      <w:proofErr w:type="spellEnd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или ВВ) левши(</w:t>
      </w:r>
      <w:proofErr w:type="spellStart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сс</w:t>
      </w:r>
      <w:proofErr w:type="spellEnd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)</w:t>
      </w:r>
      <w:r w:rsidRPr="00C759A7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по фенотипу,</w:t>
      </w:r>
    </w:p>
    <w:p w:rsidR="001F3799" w:rsidRPr="00C759A7" w:rsidRDefault="001F3799" w:rsidP="001F3799">
      <w:pPr>
        <w:spacing w:after="0" w:line="240" w:lineRule="auto"/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</w:pPr>
      <w:r w:rsidRPr="00C759A7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по генотипу  - </w:t>
      </w:r>
      <w:proofErr w:type="spellStart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ааВ</w:t>
      </w:r>
      <w:r w:rsidRPr="00C759A7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в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сс</w:t>
      </w:r>
      <w:proofErr w:type="spellEnd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</w:t>
      </w:r>
      <w:proofErr w:type="gramStart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–с</w:t>
      </w:r>
      <w:proofErr w:type="gramEnd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.б.л.; </w:t>
      </w:r>
      <w:proofErr w:type="spellStart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ааВВсс</w:t>
      </w:r>
      <w:proofErr w:type="spellEnd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– с.б.л.</w:t>
      </w:r>
      <w:r w:rsidRPr="00C759A7">
        <w:rPr>
          <w:rFonts w:ascii="Helvetica" w:hAnsi="Helvetica" w:cs="Helvetica"/>
          <w:color w:val="434E66"/>
          <w:sz w:val="28"/>
          <w:szCs w:val="28"/>
        </w:rPr>
        <w:br/>
      </w:r>
    </w:p>
    <w:p w:rsidR="001F3799" w:rsidRDefault="001F3799" w:rsidP="001F3799">
      <w:pP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</w:pPr>
      <w:r w:rsidRPr="00C759A7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Решение: </w:t>
      </w:r>
      <w:r w:rsidRPr="00C759A7">
        <w:rPr>
          <w:rFonts w:ascii="Helvetica" w:hAnsi="Helvetica" w:cs="Helvetica"/>
          <w:color w:val="434E66"/>
          <w:sz w:val="28"/>
          <w:szCs w:val="28"/>
        </w:rPr>
        <w:br/>
      </w:r>
      <w:r w:rsidRPr="00C759A7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P  фен</w:t>
      </w:r>
      <w:proofErr w:type="gramStart"/>
      <w:r w:rsidRPr="00C759A7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.</w:t>
      </w:r>
      <w:proofErr w:type="gramEnd"/>
      <w:r w:rsidRPr="00C759A7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</w:t>
      </w:r>
      <w:proofErr w:type="gramStart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с</w:t>
      </w:r>
      <w:proofErr w:type="gramEnd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.б.п.</w:t>
      </w:r>
      <w:r w:rsidRPr="00B709C5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                           т.б.л.</w:t>
      </w:r>
      <w:r w:rsidRPr="00C759A7">
        <w:rPr>
          <w:rFonts w:ascii="Helvetica" w:hAnsi="Helvetica" w:cs="Helvetica"/>
          <w:color w:val="434E66"/>
          <w:sz w:val="28"/>
          <w:szCs w:val="28"/>
        </w:rPr>
        <w:br/>
      </w:r>
      <w:r w:rsidRPr="00C759A7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♀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 ген. </w:t>
      </w:r>
      <w:proofErr w:type="spellStart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а</w:t>
      </w:r>
      <w:r w:rsidRPr="00C759A7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аВв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Сс</w:t>
      </w:r>
      <w:proofErr w:type="spellEnd"/>
      <w:r w:rsidRPr="00C759A7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          χ     ♂ г </w:t>
      </w:r>
      <w:proofErr w:type="spellStart"/>
      <w:r w:rsidRPr="00C759A7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АаВв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сс</w:t>
      </w:r>
      <w:proofErr w:type="spellEnd"/>
      <w:r w:rsidRPr="00C759A7">
        <w:rPr>
          <w:rFonts w:ascii="Helvetica" w:hAnsi="Helvetica" w:cs="Helvetica"/>
          <w:color w:val="434E66"/>
          <w:sz w:val="28"/>
          <w:szCs w:val="28"/>
        </w:rPr>
        <w:br/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G  </w:t>
      </w:r>
      <w:proofErr w:type="spellStart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аВС</w:t>
      </w:r>
      <w:proofErr w:type="spellEnd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, </w:t>
      </w:r>
      <w:proofErr w:type="spellStart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аВс</w:t>
      </w:r>
      <w:proofErr w:type="spellEnd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, </w:t>
      </w:r>
      <w:proofErr w:type="spellStart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авС</w:t>
      </w:r>
      <w:proofErr w:type="spellEnd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, </w:t>
      </w:r>
      <w:proofErr w:type="spellStart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авс</w:t>
      </w:r>
      <w:proofErr w:type="spellEnd"/>
      <w:r w:rsidRPr="00C759A7"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 </w:t>
      </w:r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           </w:t>
      </w:r>
      <w:proofErr w:type="spellStart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АВс</w:t>
      </w:r>
      <w:proofErr w:type="spellEnd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, </w:t>
      </w:r>
      <w:proofErr w:type="spellStart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Авс</w:t>
      </w:r>
      <w:proofErr w:type="spellEnd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, </w:t>
      </w:r>
      <w:proofErr w:type="spellStart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аВс</w:t>
      </w:r>
      <w:proofErr w:type="spellEnd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 xml:space="preserve">, </w:t>
      </w:r>
      <w:proofErr w:type="spellStart"/>
      <w:r>
        <w:rPr>
          <w:rFonts w:ascii="Helvetica" w:hAnsi="Helvetica" w:cs="Helvetica"/>
          <w:color w:val="434E66"/>
          <w:sz w:val="28"/>
          <w:szCs w:val="28"/>
          <w:shd w:val="clear" w:color="auto" w:fill="F0F3F5"/>
        </w:rPr>
        <w:t>авс</w:t>
      </w:r>
      <w:proofErr w:type="spellEnd"/>
    </w:p>
    <w:p w:rsidR="001F3799" w:rsidRDefault="001F3799" w:rsidP="001F3799">
      <w:r>
        <w:t xml:space="preserve">Решётка </w:t>
      </w:r>
      <w:proofErr w:type="spellStart"/>
      <w:r>
        <w:t>Пеннета</w:t>
      </w:r>
      <w:proofErr w:type="spellEnd"/>
    </w:p>
    <w:tbl>
      <w:tblPr>
        <w:tblStyle w:val="a3"/>
        <w:tblW w:w="0" w:type="auto"/>
        <w:tblInd w:w="108" w:type="dxa"/>
        <w:tblLook w:val="04A0"/>
      </w:tblPr>
      <w:tblGrid>
        <w:gridCol w:w="1806"/>
        <w:gridCol w:w="1596"/>
        <w:gridCol w:w="1701"/>
        <w:gridCol w:w="1843"/>
        <w:gridCol w:w="1559"/>
      </w:tblGrid>
      <w:tr w:rsidR="001F3799" w:rsidTr="004C4382">
        <w:tc>
          <w:tcPr>
            <w:tcW w:w="1806" w:type="dxa"/>
          </w:tcPr>
          <w:p w:rsidR="001F3799" w:rsidRDefault="001F3799" w:rsidP="004C4382">
            <w:pPr>
              <w:jc w:val="center"/>
            </w:pPr>
            <w:r>
              <w:rPr>
                <w:rFonts w:ascii="Helvetica" w:hAnsi="Helvetica" w:cs="Helvetica"/>
                <w:color w:val="434E66"/>
                <w:sz w:val="21"/>
                <w:szCs w:val="21"/>
                <w:shd w:val="clear" w:color="auto" w:fill="F0F3F5"/>
              </w:rPr>
              <w:t xml:space="preserve"> </w:t>
            </w:r>
            <w:r>
              <w:rPr>
                <w:rFonts w:ascii="Helvetica" w:hAnsi="Helvetica" w:cs="Helvetica"/>
                <w:color w:val="434E66"/>
                <w:sz w:val="28"/>
                <w:szCs w:val="28"/>
                <w:shd w:val="clear" w:color="auto" w:fill="F0F3F5"/>
              </w:rPr>
              <w:t xml:space="preserve">♂    </w:t>
            </w:r>
            <w:r>
              <w:rPr>
                <w:rFonts w:ascii="Helvetica" w:hAnsi="Helvetica" w:cs="Helvetica"/>
                <w:color w:val="434E66"/>
                <w:sz w:val="21"/>
                <w:szCs w:val="21"/>
                <w:shd w:val="clear" w:color="auto" w:fill="F0F3F5"/>
              </w:rPr>
              <w:t xml:space="preserve">G          </w:t>
            </w:r>
            <w:r w:rsidRPr="00C759A7">
              <w:rPr>
                <w:rFonts w:ascii="Helvetica" w:hAnsi="Helvetica" w:cs="Helvetica"/>
                <w:color w:val="434E66"/>
                <w:sz w:val="28"/>
                <w:szCs w:val="28"/>
                <w:shd w:val="clear" w:color="auto" w:fill="F0F3F5"/>
              </w:rPr>
              <w:t>♀</w:t>
            </w:r>
          </w:p>
        </w:tc>
        <w:tc>
          <w:tcPr>
            <w:tcW w:w="1596" w:type="dxa"/>
          </w:tcPr>
          <w:p w:rsidR="001F3799" w:rsidRDefault="001F3799" w:rsidP="004C4382">
            <w:pPr>
              <w:jc w:val="center"/>
            </w:pPr>
            <w:proofErr w:type="spellStart"/>
            <w:r>
              <w:rPr>
                <w:rFonts w:ascii="Helvetica" w:hAnsi="Helvetica" w:cs="Helvetica"/>
                <w:color w:val="434E66"/>
                <w:sz w:val="21"/>
                <w:szCs w:val="21"/>
                <w:shd w:val="clear" w:color="auto" w:fill="F0F3F5"/>
              </w:rPr>
              <w:t>аВС</w:t>
            </w:r>
            <w:proofErr w:type="spellEnd"/>
          </w:p>
        </w:tc>
        <w:tc>
          <w:tcPr>
            <w:tcW w:w="1701" w:type="dxa"/>
          </w:tcPr>
          <w:p w:rsidR="001F3799" w:rsidRDefault="001F3799" w:rsidP="004C4382">
            <w:pPr>
              <w:jc w:val="center"/>
            </w:pPr>
            <w:proofErr w:type="spellStart"/>
            <w:r>
              <w:rPr>
                <w:rFonts w:ascii="Helvetica" w:hAnsi="Helvetica" w:cs="Helvetica"/>
                <w:color w:val="434E66"/>
                <w:sz w:val="21"/>
                <w:szCs w:val="21"/>
                <w:shd w:val="clear" w:color="auto" w:fill="F0F3F5"/>
              </w:rPr>
              <w:t>аВс</w:t>
            </w:r>
            <w:proofErr w:type="spellEnd"/>
          </w:p>
        </w:tc>
        <w:tc>
          <w:tcPr>
            <w:tcW w:w="1843" w:type="dxa"/>
          </w:tcPr>
          <w:p w:rsidR="001F3799" w:rsidRDefault="001F3799" w:rsidP="004C4382">
            <w:pPr>
              <w:jc w:val="center"/>
            </w:pPr>
            <w:proofErr w:type="spellStart"/>
            <w:r>
              <w:rPr>
                <w:rFonts w:ascii="Helvetica" w:hAnsi="Helvetica" w:cs="Helvetica"/>
                <w:color w:val="434E66"/>
                <w:sz w:val="21"/>
                <w:szCs w:val="21"/>
                <w:shd w:val="clear" w:color="auto" w:fill="F0F3F5"/>
              </w:rPr>
              <w:t>авС</w:t>
            </w:r>
            <w:proofErr w:type="spellEnd"/>
          </w:p>
        </w:tc>
        <w:tc>
          <w:tcPr>
            <w:tcW w:w="1559" w:type="dxa"/>
          </w:tcPr>
          <w:p w:rsidR="001F3799" w:rsidRDefault="001F3799" w:rsidP="004C4382">
            <w:pPr>
              <w:jc w:val="center"/>
            </w:pPr>
            <w:proofErr w:type="spellStart"/>
            <w:r>
              <w:rPr>
                <w:rFonts w:ascii="Helvetica" w:hAnsi="Helvetica" w:cs="Helvetica"/>
                <w:color w:val="434E66"/>
                <w:sz w:val="21"/>
                <w:szCs w:val="21"/>
                <w:shd w:val="clear" w:color="auto" w:fill="F0F3F5"/>
              </w:rPr>
              <w:t>авс</w:t>
            </w:r>
            <w:proofErr w:type="spellEnd"/>
          </w:p>
        </w:tc>
      </w:tr>
      <w:tr w:rsidR="001F3799" w:rsidTr="004C4382">
        <w:tc>
          <w:tcPr>
            <w:tcW w:w="1806" w:type="dxa"/>
          </w:tcPr>
          <w:p w:rsidR="001F3799" w:rsidRDefault="001F3799" w:rsidP="004C4382">
            <w:proofErr w:type="spellStart"/>
            <w:r>
              <w:rPr>
                <w:rFonts w:ascii="Helvetica" w:hAnsi="Helvetica" w:cs="Helvetica"/>
                <w:color w:val="434E66"/>
                <w:sz w:val="21"/>
                <w:szCs w:val="21"/>
                <w:shd w:val="clear" w:color="auto" w:fill="F0F3F5"/>
              </w:rPr>
              <w:t>АВс</w:t>
            </w:r>
            <w:proofErr w:type="spellEnd"/>
          </w:p>
        </w:tc>
        <w:tc>
          <w:tcPr>
            <w:tcW w:w="1596" w:type="dxa"/>
          </w:tcPr>
          <w:p w:rsidR="001F3799" w:rsidRDefault="001F3799" w:rsidP="004C4382">
            <w:pPr>
              <w:jc w:val="center"/>
            </w:pPr>
            <w:proofErr w:type="spellStart"/>
            <w:r>
              <w:t>АаВВСс</w:t>
            </w:r>
            <w:proofErr w:type="spellEnd"/>
            <w:r>
              <w:t xml:space="preserve">     </w:t>
            </w:r>
          </w:p>
          <w:p w:rsidR="001F3799" w:rsidRDefault="001F3799" w:rsidP="004C4382">
            <w:pPr>
              <w:jc w:val="center"/>
            </w:pPr>
            <w:proofErr w:type="spellStart"/>
            <w:r>
              <w:t>т.б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1701" w:type="dxa"/>
          </w:tcPr>
          <w:p w:rsidR="001F3799" w:rsidRDefault="001F3799" w:rsidP="004C4382">
            <w:pPr>
              <w:jc w:val="center"/>
            </w:pPr>
            <w:proofErr w:type="spellStart"/>
            <w:r>
              <w:t>АаВВсс</w:t>
            </w:r>
            <w:proofErr w:type="spellEnd"/>
            <w:r>
              <w:t xml:space="preserve">   </w:t>
            </w:r>
          </w:p>
          <w:p w:rsidR="001F3799" w:rsidRDefault="001F3799" w:rsidP="004C4382">
            <w:pPr>
              <w:jc w:val="center"/>
            </w:pPr>
            <w:r>
              <w:t>т.б.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1843" w:type="dxa"/>
          </w:tcPr>
          <w:p w:rsidR="001F3799" w:rsidRDefault="001F3799" w:rsidP="004C4382">
            <w:pPr>
              <w:jc w:val="center"/>
            </w:pPr>
            <w:proofErr w:type="spellStart"/>
            <w:r>
              <w:t>АаВвСс</w:t>
            </w:r>
            <w:proofErr w:type="spellEnd"/>
            <w:r>
              <w:t xml:space="preserve">      </w:t>
            </w:r>
          </w:p>
          <w:p w:rsidR="001F3799" w:rsidRDefault="001F3799" w:rsidP="004C4382">
            <w:pPr>
              <w:jc w:val="center"/>
            </w:pPr>
            <w:proofErr w:type="gramStart"/>
            <w:r>
              <w:t>т.б</w:t>
            </w:r>
            <w:proofErr w:type="gramEnd"/>
            <w:r>
              <w:t xml:space="preserve">.п. </w:t>
            </w:r>
          </w:p>
        </w:tc>
        <w:tc>
          <w:tcPr>
            <w:tcW w:w="1559" w:type="dxa"/>
          </w:tcPr>
          <w:p w:rsidR="001F3799" w:rsidRDefault="001F3799" w:rsidP="004C4382">
            <w:pPr>
              <w:jc w:val="center"/>
            </w:pPr>
            <w:proofErr w:type="spellStart"/>
            <w:r>
              <w:t>АаВвсс</w:t>
            </w:r>
            <w:proofErr w:type="spellEnd"/>
          </w:p>
          <w:p w:rsidR="001F3799" w:rsidRDefault="001F3799" w:rsidP="004C4382">
            <w:pPr>
              <w:jc w:val="center"/>
            </w:pPr>
            <w:r>
              <w:t>т.б.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1F3799" w:rsidTr="004C4382">
        <w:tc>
          <w:tcPr>
            <w:tcW w:w="1806" w:type="dxa"/>
          </w:tcPr>
          <w:p w:rsidR="001F3799" w:rsidRDefault="001F3799" w:rsidP="004C4382">
            <w:proofErr w:type="spellStart"/>
            <w:r>
              <w:rPr>
                <w:rFonts w:ascii="Helvetica" w:hAnsi="Helvetica" w:cs="Helvetica"/>
                <w:color w:val="434E66"/>
                <w:sz w:val="21"/>
                <w:szCs w:val="21"/>
                <w:shd w:val="clear" w:color="auto" w:fill="F0F3F5"/>
              </w:rPr>
              <w:t>Авс</w:t>
            </w:r>
            <w:proofErr w:type="spellEnd"/>
          </w:p>
        </w:tc>
        <w:tc>
          <w:tcPr>
            <w:tcW w:w="1596" w:type="dxa"/>
          </w:tcPr>
          <w:p w:rsidR="001F3799" w:rsidRDefault="001F3799" w:rsidP="004C4382">
            <w:r>
              <w:t xml:space="preserve">     </w:t>
            </w:r>
            <w:proofErr w:type="spellStart"/>
            <w:r>
              <w:t>АаВвСс</w:t>
            </w:r>
            <w:proofErr w:type="spellEnd"/>
            <w:r>
              <w:t xml:space="preserve"> </w:t>
            </w:r>
          </w:p>
          <w:p w:rsidR="001F3799" w:rsidRDefault="001F3799" w:rsidP="004C4382">
            <w:r>
              <w:t xml:space="preserve">      </w:t>
            </w:r>
            <w:proofErr w:type="spellStart"/>
            <w:r>
              <w:t>т.б</w:t>
            </w:r>
            <w:proofErr w:type="gramStart"/>
            <w:r>
              <w:t>.п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701" w:type="dxa"/>
          </w:tcPr>
          <w:p w:rsidR="001F3799" w:rsidRDefault="001F3799" w:rsidP="004C4382">
            <w:r>
              <w:t xml:space="preserve">         </w:t>
            </w:r>
            <w:proofErr w:type="spellStart"/>
            <w:r>
              <w:t>АаВвсс</w:t>
            </w:r>
            <w:proofErr w:type="spellEnd"/>
            <w:r>
              <w:t xml:space="preserve"> </w:t>
            </w:r>
          </w:p>
          <w:p w:rsidR="001F3799" w:rsidRDefault="001F3799" w:rsidP="004C4382">
            <w:r>
              <w:t xml:space="preserve">          т.б.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1843" w:type="dxa"/>
          </w:tcPr>
          <w:p w:rsidR="001F3799" w:rsidRDefault="001F3799" w:rsidP="004C4382">
            <w:pPr>
              <w:jc w:val="center"/>
            </w:pPr>
            <w:proofErr w:type="spellStart"/>
            <w:r>
              <w:t>АаввСс</w:t>
            </w:r>
            <w:proofErr w:type="spellEnd"/>
            <w:r>
              <w:t xml:space="preserve"> </w:t>
            </w:r>
          </w:p>
          <w:p w:rsidR="001F3799" w:rsidRDefault="001F3799" w:rsidP="004C4382">
            <w:r>
              <w:t xml:space="preserve">           </w:t>
            </w:r>
            <w:proofErr w:type="spellStart"/>
            <w:r>
              <w:t>т.м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1559" w:type="dxa"/>
          </w:tcPr>
          <w:p w:rsidR="001F3799" w:rsidRDefault="001F3799" w:rsidP="004C4382">
            <w:r>
              <w:t xml:space="preserve">        </w:t>
            </w:r>
            <w:proofErr w:type="spellStart"/>
            <w:r>
              <w:t>Ааввсс</w:t>
            </w:r>
            <w:proofErr w:type="spellEnd"/>
            <w:r>
              <w:t xml:space="preserve"> </w:t>
            </w:r>
          </w:p>
          <w:p w:rsidR="001F3799" w:rsidRDefault="001F3799" w:rsidP="004C4382">
            <w:r>
              <w:t xml:space="preserve">          т.м.л.</w:t>
            </w:r>
          </w:p>
        </w:tc>
      </w:tr>
      <w:tr w:rsidR="001F3799" w:rsidTr="004C4382">
        <w:tc>
          <w:tcPr>
            <w:tcW w:w="1806" w:type="dxa"/>
          </w:tcPr>
          <w:p w:rsidR="001F3799" w:rsidRDefault="001F3799" w:rsidP="004C4382">
            <w:proofErr w:type="spellStart"/>
            <w:r>
              <w:rPr>
                <w:rFonts w:ascii="Helvetica" w:hAnsi="Helvetica" w:cs="Helvetica"/>
                <w:color w:val="434E66"/>
                <w:sz w:val="21"/>
                <w:szCs w:val="21"/>
                <w:shd w:val="clear" w:color="auto" w:fill="F0F3F5"/>
              </w:rPr>
              <w:t>аВс</w:t>
            </w:r>
            <w:proofErr w:type="spellEnd"/>
          </w:p>
        </w:tc>
        <w:tc>
          <w:tcPr>
            <w:tcW w:w="1596" w:type="dxa"/>
          </w:tcPr>
          <w:p w:rsidR="001F3799" w:rsidRDefault="001F3799" w:rsidP="004C4382">
            <w:r>
              <w:t xml:space="preserve">     </w:t>
            </w:r>
            <w:proofErr w:type="spellStart"/>
            <w:r>
              <w:t>ааВВСс</w:t>
            </w:r>
            <w:proofErr w:type="spellEnd"/>
            <w:r>
              <w:t xml:space="preserve"> </w:t>
            </w:r>
          </w:p>
          <w:p w:rsidR="001F3799" w:rsidRDefault="001F3799" w:rsidP="004C4382">
            <w:r>
              <w:t xml:space="preserve">       </w:t>
            </w:r>
            <w:proofErr w:type="gramStart"/>
            <w:r>
              <w:t>с.б</w:t>
            </w:r>
            <w:proofErr w:type="gramEnd"/>
            <w:r>
              <w:t>.п.</w:t>
            </w:r>
          </w:p>
        </w:tc>
        <w:tc>
          <w:tcPr>
            <w:tcW w:w="1701" w:type="dxa"/>
          </w:tcPr>
          <w:p w:rsidR="001F3799" w:rsidRPr="001F3799" w:rsidRDefault="001F3799" w:rsidP="004C4382">
            <w:pPr>
              <w:jc w:val="center"/>
              <w:rPr>
                <w:b/>
              </w:rPr>
            </w:pPr>
            <w:proofErr w:type="spellStart"/>
            <w:r w:rsidRPr="001F3799">
              <w:rPr>
                <w:b/>
              </w:rPr>
              <w:t>ааВВсс</w:t>
            </w:r>
            <w:proofErr w:type="spellEnd"/>
            <w:r w:rsidRPr="001F3799">
              <w:rPr>
                <w:b/>
              </w:rPr>
              <w:t xml:space="preserve"> </w:t>
            </w:r>
          </w:p>
          <w:p w:rsidR="001F3799" w:rsidRDefault="001F3799" w:rsidP="004C4382">
            <w:pPr>
              <w:jc w:val="center"/>
            </w:pPr>
            <w:r w:rsidRPr="001F3799">
              <w:rPr>
                <w:b/>
              </w:rPr>
              <w:t>с.б.</w:t>
            </w:r>
            <w:proofErr w:type="gramStart"/>
            <w:r w:rsidRPr="001F3799">
              <w:rPr>
                <w:b/>
              </w:rPr>
              <w:t>л</w:t>
            </w:r>
            <w:proofErr w:type="gramEnd"/>
            <w:r w:rsidRPr="001F3799">
              <w:rPr>
                <w:b/>
              </w:rPr>
              <w:t>.</w:t>
            </w:r>
            <w:r w:rsidRPr="001F3799">
              <w:rPr>
                <w:b/>
                <w:u w:val="single"/>
              </w:rPr>
              <w:t xml:space="preserve">  </w:t>
            </w:r>
            <w:r w:rsidRPr="001F3799">
              <w:rPr>
                <w:b/>
              </w:rPr>
              <w:t xml:space="preserve"> </w:t>
            </w:r>
            <w:r>
              <w:t xml:space="preserve">       </w:t>
            </w:r>
          </w:p>
        </w:tc>
        <w:tc>
          <w:tcPr>
            <w:tcW w:w="1843" w:type="dxa"/>
          </w:tcPr>
          <w:p w:rsidR="001F3799" w:rsidRDefault="001F3799" w:rsidP="004C4382">
            <w:pPr>
              <w:jc w:val="center"/>
            </w:pPr>
            <w:proofErr w:type="spellStart"/>
            <w:r>
              <w:t>ааВВСс</w:t>
            </w:r>
            <w:proofErr w:type="spellEnd"/>
          </w:p>
          <w:p w:rsidR="001F3799" w:rsidRDefault="001F3799" w:rsidP="004C4382">
            <w:pPr>
              <w:jc w:val="center"/>
            </w:pPr>
            <w:proofErr w:type="gramStart"/>
            <w:r>
              <w:t>с.б</w:t>
            </w:r>
            <w:proofErr w:type="gramEnd"/>
            <w:r>
              <w:t xml:space="preserve">.п.          </w:t>
            </w:r>
          </w:p>
        </w:tc>
        <w:tc>
          <w:tcPr>
            <w:tcW w:w="1559" w:type="dxa"/>
          </w:tcPr>
          <w:p w:rsidR="001F3799" w:rsidRPr="001F3799" w:rsidRDefault="001F3799" w:rsidP="004C4382">
            <w:pPr>
              <w:rPr>
                <w:b/>
                <w:u w:val="single"/>
              </w:rPr>
            </w:pPr>
            <w:r>
              <w:t xml:space="preserve">         </w:t>
            </w:r>
            <w:proofErr w:type="spellStart"/>
            <w:r w:rsidRPr="001F3799">
              <w:rPr>
                <w:b/>
                <w:u w:val="single"/>
              </w:rPr>
              <w:t>ааВвсс</w:t>
            </w:r>
            <w:proofErr w:type="spellEnd"/>
          </w:p>
          <w:p w:rsidR="001F3799" w:rsidRDefault="001F3799" w:rsidP="004C4382">
            <w:r w:rsidRPr="001F3799">
              <w:rPr>
                <w:b/>
              </w:rPr>
              <w:t xml:space="preserve">          с.б.</w:t>
            </w:r>
            <w:proofErr w:type="gramStart"/>
            <w:r w:rsidRPr="001F3799">
              <w:rPr>
                <w:b/>
              </w:rPr>
              <w:t>л</w:t>
            </w:r>
            <w:proofErr w:type="gramEnd"/>
            <w:r w:rsidRPr="001F3799">
              <w:rPr>
                <w:b/>
              </w:rPr>
              <w:t>.</w:t>
            </w:r>
          </w:p>
        </w:tc>
      </w:tr>
      <w:tr w:rsidR="001F3799" w:rsidTr="004C4382">
        <w:tc>
          <w:tcPr>
            <w:tcW w:w="1806" w:type="dxa"/>
          </w:tcPr>
          <w:p w:rsidR="001F3799" w:rsidRDefault="001F3799" w:rsidP="004C4382">
            <w:proofErr w:type="spellStart"/>
            <w:r>
              <w:rPr>
                <w:rFonts w:ascii="Helvetica" w:hAnsi="Helvetica" w:cs="Helvetica"/>
                <w:color w:val="434E66"/>
                <w:sz w:val="21"/>
                <w:szCs w:val="21"/>
                <w:shd w:val="clear" w:color="auto" w:fill="F0F3F5"/>
              </w:rPr>
              <w:t>авс</w:t>
            </w:r>
            <w:proofErr w:type="spellEnd"/>
          </w:p>
        </w:tc>
        <w:tc>
          <w:tcPr>
            <w:tcW w:w="1596" w:type="dxa"/>
          </w:tcPr>
          <w:p w:rsidR="001F3799" w:rsidRDefault="001F3799" w:rsidP="004C4382">
            <w:pPr>
              <w:jc w:val="center"/>
            </w:pPr>
            <w:proofErr w:type="spellStart"/>
            <w:r>
              <w:t>ааВвСс</w:t>
            </w:r>
            <w:proofErr w:type="spellEnd"/>
            <w:r>
              <w:t xml:space="preserve"> </w:t>
            </w:r>
          </w:p>
          <w:p w:rsidR="001F3799" w:rsidRDefault="001F3799" w:rsidP="004C4382">
            <w:r>
              <w:t xml:space="preserve">        </w:t>
            </w:r>
            <w:proofErr w:type="gramStart"/>
            <w:r>
              <w:t>с.б</w:t>
            </w:r>
            <w:proofErr w:type="gramEnd"/>
            <w:r>
              <w:t>.п.</w:t>
            </w:r>
          </w:p>
        </w:tc>
        <w:tc>
          <w:tcPr>
            <w:tcW w:w="1701" w:type="dxa"/>
          </w:tcPr>
          <w:p w:rsidR="001F3799" w:rsidRPr="001F3799" w:rsidRDefault="001F3799" w:rsidP="004C4382">
            <w:pPr>
              <w:jc w:val="center"/>
              <w:rPr>
                <w:b/>
                <w:u w:val="single"/>
              </w:rPr>
            </w:pPr>
            <w:proofErr w:type="spellStart"/>
            <w:r w:rsidRPr="001F3799">
              <w:rPr>
                <w:b/>
                <w:u w:val="single"/>
              </w:rPr>
              <w:t>ааВвсс</w:t>
            </w:r>
            <w:proofErr w:type="spellEnd"/>
            <w:r w:rsidRPr="001F3799">
              <w:rPr>
                <w:b/>
                <w:u w:val="single"/>
              </w:rPr>
              <w:t xml:space="preserve">  </w:t>
            </w:r>
          </w:p>
          <w:p w:rsidR="001F3799" w:rsidRPr="00172238" w:rsidRDefault="001F3799" w:rsidP="004C4382">
            <w:pPr>
              <w:jc w:val="center"/>
              <w:rPr>
                <w:u w:val="single"/>
              </w:rPr>
            </w:pPr>
            <w:r w:rsidRPr="001F3799">
              <w:rPr>
                <w:b/>
              </w:rPr>
              <w:t>с.б.</w:t>
            </w:r>
            <w:proofErr w:type="gramStart"/>
            <w:r w:rsidRPr="001F3799">
              <w:rPr>
                <w:b/>
              </w:rPr>
              <w:t>л</w:t>
            </w:r>
            <w:proofErr w:type="gramEnd"/>
            <w:r w:rsidRPr="001F3799">
              <w:rPr>
                <w:b/>
              </w:rPr>
              <w:t>.</w:t>
            </w:r>
            <w:r w:rsidRPr="00172238">
              <w:rPr>
                <w:u w:val="single"/>
              </w:rPr>
              <w:t xml:space="preserve">  </w:t>
            </w:r>
          </w:p>
        </w:tc>
        <w:tc>
          <w:tcPr>
            <w:tcW w:w="1843" w:type="dxa"/>
          </w:tcPr>
          <w:p w:rsidR="001F3799" w:rsidRDefault="001F3799" w:rsidP="004C4382">
            <w:pPr>
              <w:jc w:val="center"/>
            </w:pPr>
            <w:proofErr w:type="spellStart"/>
            <w:r>
              <w:t>ааввСс</w:t>
            </w:r>
            <w:proofErr w:type="spellEnd"/>
            <w:r>
              <w:t xml:space="preserve">  </w:t>
            </w:r>
          </w:p>
          <w:p w:rsidR="001F3799" w:rsidRDefault="001F3799" w:rsidP="004C4382">
            <w:pPr>
              <w:jc w:val="center"/>
            </w:pPr>
            <w:r>
              <w:t xml:space="preserve">с.м.п.        </w:t>
            </w:r>
          </w:p>
        </w:tc>
        <w:tc>
          <w:tcPr>
            <w:tcW w:w="1559" w:type="dxa"/>
          </w:tcPr>
          <w:p w:rsidR="001F3799" w:rsidRDefault="001F3799" w:rsidP="004C4382">
            <w:r>
              <w:t xml:space="preserve">        </w:t>
            </w:r>
            <w:proofErr w:type="spellStart"/>
            <w:r>
              <w:t>ааввсс</w:t>
            </w:r>
            <w:proofErr w:type="spellEnd"/>
          </w:p>
          <w:p w:rsidR="001F3799" w:rsidRDefault="001F3799" w:rsidP="004C4382">
            <w:r>
              <w:t xml:space="preserve">         с.м.л.</w:t>
            </w:r>
          </w:p>
        </w:tc>
      </w:tr>
    </w:tbl>
    <w:p w:rsidR="001F3799" w:rsidRDefault="001F3799" w:rsidP="001F3799">
      <w:r>
        <w:t xml:space="preserve">  </w:t>
      </w:r>
    </w:p>
    <w:p w:rsidR="000D31AC" w:rsidRDefault="001F3799" w:rsidP="000D31AC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6"/>
          <w:szCs w:val="16"/>
        </w:rPr>
      </w:pPr>
      <w:r w:rsidRPr="001F3799">
        <w:rPr>
          <w:sz w:val="28"/>
          <w:szCs w:val="28"/>
        </w:rPr>
        <w:t>Ответ:</w:t>
      </w:r>
      <w:r>
        <w:t xml:space="preserve"> </w:t>
      </w:r>
      <w:r w:rsidRPr="00C759A7">
        <w:rPr>
          <w:rFonts w:ascii="Helvetica" w:eastAsia="Times New Roman" w:hAnsi="Helvetica" w:cs="Helvetica"/>
          <w:color w:val="020A1B"/>
          <w:kern w:val="36"/>
          <w:sz w:val="24"/>
          <w:szCs w:val="24"/>
        </w:rPr>
        <w:t>вероятност</w:t>
      </w:r>
      <w:r>
        <w:rPr>
          <w:rFonts w:ascii="Helvetica" w:eastAsia="Times New Roman" w:hAnsi="Helvetica" w:cs="Helvetica"/>
          <w:color w:val="020A1B"/>
          <w:kern w:val="36"/>
          <w:sz w:val="24"/>
          <w:szCs w:val="24"/>
        </w:rPr>
        <w:t>ь</w:t>
      </w:r>
      <w:r w:rsidRPr="00C759A7">
        <w:rPr>
          <w:rFonts w:ascii="Helvetica" w:eastAsia="Times New Roman" w:hAnsi="Helvetica" w:cs="Helvetica"/>
          <w:color w:val="020A1B"/>
          <w:kern w:val="36"/>
          <w:sz w:val="24"/>
          <w:szCs w:val="24"/>
        </w:rPr>
        <w:t xml:space="preserve"> рождения светловолосого ребенка левши с большими глазами</w:t>
      </w:r>
      <w:r>
        <w:rPr>
          <w:rFonts w:ascii="Helvetica" w:eastAsia="Times New Roman" w:hAnsi="Helvetica" w:cs="Helvetica"/>
          <w:color w:val="020A1B"/>
          <w:kern w:val="36"/>
          <w:sz w:val="24"/>
          <w:szCs w:val="24"/>
        </w:rPr>
        <w:t xml:space="preserve"> существует в соотношении 16</w:t>
      </w:r>
      <w:proofErr w:type="gramStart"/>
      <w:r>
        <w:rPr>
          <w:rFonts w:ascii="Helvetica" w:eastAsia="Times New Roman" w:hAnsi="Helvetica" w:cs="Helvetica"/>
          <w:color w:val="020A1B"/>
          <w:kern w:val="36"/>
          <w:sz w:val="24"/>
          <w:szCs w:val="24"/>
        </w:rPr>
        <w:t xml:space="preserve"> :</w:t>
      </w:r>
      <w:proofErr w:type="gramEnd"/>
      <w:r>
        <w:rPr>
          <w:rFonts w:ascii="Helvetica" w:eastAsia="Times New Roman" w:hAnsi="Helvetica" w:cs="Helvetica"/>
          <w:color w:val="020A1B"/>
          <w:kern w:val="36"/>
          <w:sz w:val="24"/>
          <w:szCs w:val="24"/>
        </w:rPr>
        <w:t xml:space="preserve"> 3</w:t>
      </w:r>
      <w:r w:rsidR="000D31AC">
        <w:rPr>
          <w:rFonts w:ascii="Helvetica" w:eastAsia="Times New Roman" w:hAnsi="Helvetica" w:cs="Helvetica"/>
          <w:color w:val="020A1B"/>
          <w:kern w:val="36"/>
          <w:sz w:val="24"/>
          <w:szCs w:val="24"/>
        </w:rPr>
        <w:t xml:space="preserve"> (</w:t>
      </w:r>
      <w:r w:rsidR="000D31AC" w:rsidRPr="000D31AC">
        <w:rPr>
          <w:rFonts w:ascii="Trebuchet MS" w:hAnsi="Trebuchet MS" w:cs="Trebuchet MS"/>
          <w:sz w:val="28"/>
          <w:szCs w:val="28"/>
        </w:rPr>
        <w:t>≈</w:t>
      </w:r>
      <w:r w:rsidR="000D31AC">
        <w:rPr>
          <w:rFonts w:ascii="Trebuchet MS" w:hAnsi="Trebuchet MS" w:cs="Trebuchet MS"/>
          <w:sz w:val="28"/>
          <w:szCs w:val="28"/>
        </w:rPr>
        <w:t>19%)</w:t>
      </w:r>
    </w:p>
    <w:p w:rsidR="001F3799" w:rsidRPr="00420A64" w:rsidRDefault="001F3799" w:rsidP="001F3799">
      <w:pPr>
        <w:rPr>
          <w:sz w:val="24"/>
          <w:szCs w:val="24"/>
        </w:rPr>
      </w:pPr>
    </w:p>
    <w:p w:rsidR="00B26ED0" w:rsidRDefault="00B26ED0"/>
    <w:sectPr w:rsidR="00B26ED0" w:rsidSect="00E20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1F3799"/>
    <w:rsid w:val="000D31AC"/>
    <w:rsid w:val="001F3799"/>
    <w:rsid w:val="00B26ED0"/>
    <w:rsid w:val="00E20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7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4</cp:revision>
  <dcterms:created xsi:type="dcterms:W3CDTF">2017-12-08T15:48:00Z</dcterms:created>
  <dcterms:modified xsi:type="dcterms:W3CDTF">2017-12-08T15:55:00Z</dcterms:modified>
</cp:coreProperties>
</file>