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AACB8" w14:textId="77777777" w:rsidR="006F2749" w:rsidRPr="00872A39" w:rsidRDefault="006F2749" w:rsidP="006F2749">
      <w:pPr>
        <w:pStyle w:val="a4"/>
        <w:rPr>
          <w:rFonts w:ascii="Times New Roman" w:hAnsi="Times New Roman" w:cs="Times New Roman"/>
          <w:sz w:val="24"/>
          <w:szCs w:val="24"/>
        </w:rPr>
      </w:pPr>
      <w:r w:rsidRPr="00872A39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proofErr w:type="gramStart"/>
      <w:r w:rsidRPr="00872A39">
        <w:rPr>
          <w:rFonts w:ascii="Times New Roman" w:hAnsi="Times New Roman" w:cs="Times New Roman"/>
          <w:b/>
          <w:sz w:val="24"/>
          <w:szCs w:val="24"/>
        </w:rPr>
        <w:t>1.Подумайте</w:t>
      </w:r>
      <w:proofErr w:type="gramEnd"/>
      <w:r w:rsidRPr="00872A39">
        <w:rPr>
          <w:rFonts w:ascii="Times New Roman" w:hAnsi="Times New Roman" w:cs="Times New Roman"/>
          <w:b/>
          <w:sz w:val="24"/>
          <w:szCs w:val="24"/>
        </w:rPr>
        <w:t xml:space="preserve"> и ответьте</w:t>
      </w:r>
      <w:r w:rsidRPr="00872A39">
        <w:rPr>
          <w:rFonts w:ascii="Times New Roman" w:hAnsi="Times New Roman" w:cs="Times New Roman"/>
          <w:sz w:val="24"/>
          <w:szCs w:val="24"/>
        </w:rPr>
        <w:t xml:space="preserve"> 1. В какие возрастные периоды жизни челове</w:t>
      </w:r>
      <w:r w:rsidRPr="00872A39">
        <w:rPr>
          <w:rFonts w:ascii="Times New Roman" w:hAnsi="Times New Roman" w:cs="Times New Roman"/>
          <w:sz w:val="24"/>
          <w:szCs w:val="24"/>
        </w:rPr>
        <w:softHyphen/>
        <w:t>ка идет бурный рост и развитие организма? 2. Какой возрастной период жизнедеятельности организма человека связан с процессами стабилиза</w:t>
      </w:r>
      <w:r w:rsidRPr="00872A39">
        <w:rPr>
          <w:rFonts w:ascii="Times New Roman" w:hAnsi="Times New Roman" w:cs="Times New Roman"/>
          <w:sz w:val="24"/>
          <w:szCs w:val="24"/>
        </w:rPr>
        <w:softHyphen/>
        <w:t>ции? 3. Какие теорий связаны с научным обоснованием старения орга</w:t>
      </w:r>
      <w:r w:rsidRPr="00872A39">
        <w:rPr>
          <w:rFonts w:ascii="Times New Roman" w:hAnsi="Times New Roman" w:cs="Times New Roman"/>
          <w:sz w:val="24"/>
          <w:szCs w:val="24"/>
        </w:rPr>
        <w:softHyphen/>
        <w:t>низма человека? 4. Какие критические периоды в жизнедеятельности че</w:t>
      </w:r>
      <w:r w:rsidRPr="00872A39">
        <w:rPr>
          <w:rFonts w:ascii="Times New Roman" w:hAnsi="Times New Roman" w:cs="Times New Roman"/>
          <w:sz w:val="24"/>
          <w:szCs w:val="24"/>
        </w:rPr>
        <w:softHyphen/>
        <w:t>ловека вы можете назвать? Каковы их особенности? 5. Что такое биоло</w:t>
      </w:r>
      <w:r w:rsidRPr="00872A39">
        <w:rPr>
          <w:rFonts w:ascii="Times New Roman" w:hAnsi="Times New Roman" w:cs="Times New Roman"/>
          <w:sz w:val="24"/>
          <w:szCs w:val="24"/>
        </w:rPr>
        <w:softHyphen/>
        <w:t>гическая зрелость организма? Как она проявляется? 6. Что такое соци</w:t>
      </w:r>
      <w:r w:rsidRPr="00872A39">
        <w:rPr>
          <w:rFonts w:ascii="Times New Roman" w:hAnsi="Times New Roman" w:cs="Times New Roman"/>
          <w:sz w:val="24"/>
          <w:szCs w:val="24"/>
        </w:rPr>
        <w:softHyphen/>
        <w:t>альная зрелость человека? Какова ее особенность.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40F2F3" w14:textId="77777777" w:rsidR="006F2749" w:rsidRPr="00872A39" w:rsidRDefault="006F2749" w:rsidP="006F2749">
      <w:pPr>
        <w:pStyle w:val="a4"/>
        <w:rPr>
          <w:rFonts w:ascii="Times New Roman" w:eastAsia="Arial" w:hAnsi="Times New Roman" w:cs="Times New Roman"/>
          <w:b/>
          <w:color w:val="000000"/>
          <w:spacing w:val="5"/>
          <w:sz w:val="24"/>
          <w:szCs w:val="24"/>
          <w:lang w:eastAsia="ru-RU"/>
        </w:rPr>
      </w:pPr>
      <w:r w:rsidRPr="00872A39">
        <w:rPr>
          <w:rFonts w:ascii="Times New Roman" w:hAnsi="Times New Roman" w:cs="Times New Roman"/>
          <w:b/>
          <w:sz w:val="24"/>
          <w:szCs w:val="24"/>
        </w:rPr>
        <w:t>Задание2.Объясните значение терминов:</w:t>
      </w:r>
      <w:r w:rsidRPr="00872A39">
        <w:rPr>
          <w:rFonts w:ascii="Times New Roman" w:hAnsi="Times New Roman" w:cs="Times New Roman"/>
          <w:sz w:val="24"/>
          <w:szCs w:val="24"/>
        </w:rPr>
        <w:t xml:space="preserve"> детство, юность, зрелость, старость, критические периоды, биологическая зрелость. </w:t>
      </w:r>
    </w:p>
    <w:p w14:paraId="2FB52188" w14:textId="77777777" w:rsidR="006F2749" w:rsidRPr="00872A39" w:rsidRDefault="006F2749" w:rsidP="006F2749">
      <w:pPr>
        <w:pStyle w:val="a4"/>
        <w:rPr>
          <w:rFonts w:ascii="Times New Roman" w:eastAsia="Arial" w:hAnsi="Times New Roman" w:cs="Times New Roman"/>
          <w:b/>
          <w:color w:val="000000"/>
          <w:spacing w:val="5"/>
          <w:sz w:val="24"/>
          <w:szCs w:val="24"/>
          <w:lang w:eastAsia="ru-RU"/>
        </w:rPr>
      </w:pPr>
    </w:p>
    <w:p w14:paraId="52D41C4C" w14:textId="77777777" w:rsidR="006F2749" w:rsidRPr="00872A39" w:rsidRDefault="006F2749" w:rsidP="006F2749">
      <w:pPr>
        <w:pStyle w:val="a5"/>
        <w:shd w:val="clear" w:color="auto" w:fill="FFFFFF"/>
        <w:spacing w:before="0" w:beforeAutospacing="0" w:after="0" w:afterAutospacing="0"/>
        <w:rPr>
          <w:b/>
          <w:u w:val="single"/>
        </w:rPr>
      </w:pPr>
      <w:r w:rsidRPr="00872A39">
        <w:rPr>
          <w:b/>
        </w:rPr>
        <w:t xml:space="preserve">Задание </w:t>
      </w:r>
      <w:proofErr w:type="gramStart"/>
      <w:r w:rsidRPr="00872A39">
        <w:rPr>
          <w:b/>
        </w:rPr>
        <w:t>3.Проанализируйте</w:t>
      </w:r>
      <w:proofErr w:type="gramEnd"/>
      <w:r w:rsidRPr="00872A39">
        <w:rPr>
          <w:b/>
        </w:rPr>
        <w:t xml:space="preserve"> </w:t>
      </w:r>
      <w:r>
        <w:rPr>
          <w:b/>
        </w:rPr>
        <w:t xml:space="preserve"> любое </w:t>
      </w:r>
      <w:r w:rsidRPr="00872A39">
        <w:rPr>
          <w:b/>
        </w:rPr>
        <w:t>высказывани</w:t>
      </w:r>
      <w:r>
        <w:rPr>
          <w:b/>
        </w:rPr>
        <w:t>е</w:t>
      </w:r>
      <w:r w:rsidRPr="00872A39">
        <w:rPr>
          <w:b/>
        </w:rPr>
        <w:t xml:space="preserve">, </w:t>
      </w:r>
      <w:r w:rsidRPr="00872A39">
        <w:rPr>
          <w:b/>
          <w:u w:val="single"/>
        </w:rPr>
        <w:t>выскажите своё мнение по поводу прочитанного.</w:t>
      </w:r>
    </w:p>
    <w:p w14:paraId="2E4E6ACC" w14:textId="77777777" w:rsidR="006F2749" w:rsidRDefault="006F2749" w:rsidP="006F2749">
      <w:pPr>
        <w:pStyle w:val="a5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Используйте памятку по применению ПОПС-формулы</w:t>
      </w:r>
    </w:p>
    <w:p w14:paraId="1163F020" w14:textId="77777777" w:rsidR="006F2749" w:rsidRPr="00872A39" w:rsidRDefault="006F2749" w:rsidP="006F274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872A39">
        <w:rPr>
          <w:b/>
        </w:rPr>
        <w:br/>
      </w:r>
      <w:r w:rsidRPr="00872A39">
        <w:rPr>
          <w:color w:val="000000"/>
        </w:rPr>
        <w:t>Структура формулы ПОПС содержит в себе 4 важных компонента, которые представляют собой расшифровку первых букв данной аббревиатуры и являются необходимыми элементами для построения текста.</w:t>
      </w:r>
    </w:p>
    <w:p w14:paraId="41FFB133" w14:textId="77777777" w:rsidR="006F2749" w:rsidRPr="00872A39" w:rsidRDefault="006F2749" w:rsidP="006F274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872A39">
        <w:rPr>
          <w:rStyle w:val="a6"/>
          <w:color w:val="000000"/>
        </w:rPr>
        <w:t>П</w:t>
      </w:r>
      <w:r w:rsidRPr="00872A39">
        <w:rPr>
          <w:color w:val="000000"/>
        </w:rPr>
        <w:t> – позиция. Необходимо по заданной проблеме высказать свое собственное мнение. Для этого можно использовать следующие формулировки: «Я считаю, что…», «На мой взгляд, эта проблема заслуживает / не заслуживает внимания», «Я согласен с…».</w:t>
      </w:r>
    </w:p>
    <w:p w14:paraId="093DC680" w14:textId="77777777" w:rsidR="006F2749" w:rsidRPr="00872A39" w:rsidRDefault="006F2749" w:rsidP="006F274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872A39">
        <w:rPr>
          <w:rStyle w:val="a6"/>
          <w:color w:val="000000"/>
        </w:rPr>
        <w:t>О</w:t>
      </w:r>
      <w:r w:rsidRPr="00872A39">
        <w:rPr>
          <w:color w:val="000000"/>
        </w:rPr>
        <w:t> – обоснование, объяснение своей позиции. Здесь необходимо привести все возможные аргументы, подтверждающие ваше мнение. Ответ должно быть обоснованным, а не пустословным. В нем должны быть затронуты моменты из изученного курса либо темы, раскрыты определения и понятия. В данном блоке основной вопрос – почему вы так думаете? А это значит, что начинать раскрытие его следует со слов «Потому что…» или «Так как…».</w:t>
      </w:r>
    </w:p>
    <w:p w14:paraId="21F4CF3B" w14:textId="77777777" w:rsidR="006F2749" w:rsidRPr="00872A39" w:rsidRDefault="006F2749" w:rsidP="006F274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872A39">
        <w:rPr>
          <w:rStyle w:val="a6"/>
          <w:color w:val="000000"/>
        </w:rPr>
        <w:t>П</w:t>
      </w:r>
      <w:r w:rsidRPr="00872A39">
        <w:rPr>
          <w:color w:val="000000"/>
        </w:rPr>
        <w:t> – примеры. Для наглядности и подтверждения понимания своих слов необходимо привести факты, причем их должно быть не менее трех. Данный пункт раскрывает умения учащихся доказать правоту своей позиции на практике. В качестве примеров можно использовать как собственный опыт, даже может надуманный, так и знания с курса истории или обществознания. Главное, чтобы они были убедительными. Речевые обороты, используемые на этом шаге, - «Например…», «Я могу доказать это на примере…».</w:t>
      </w:r>
    </w:p>
    <w:p w14:paraId="47BEBCC9" w14:textId="77777777" w:rsidR="006F2749" w:rsidRPr="00872A39" w:rsidRDefault="006F2749" w:rsidP="006F274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872A39">
        <w:rPr>
          <w:rStyle w:val="a6"/>
          <w:color w:val="000000"/>
        </w:rPr>
        <w:t>С</w:t>
      </w:r>
      <w:r w:rsidRPr="00872A39">
        <w:rPr>
          <w:color w:val="000000"/>
        </w:rPr>
        <w:t> – следствие (суждение или умозаключение). Этот блок является итоговым, он содержит ваши окончательные выводы, подтверждающие высказанную позицию. Начало предложений в нем может быть таким: «Таким образом…», «Подводя итог…», «Поэтому…», «Исходя из сказанного, я делаю вывод о том, что…».</w:t>
      </w:r>
    </w:p>
    <w:p w14:paraId="2E15611E" w14:textId="16DAD4B3" w:rsidR="00345360" w:rsidRPr="006F2749" w:rsidRDefault="006F2749" w:rsidP="006F2749">
      <w:pPr>
        <w:pStyle w:val="a4"/>
        <w:rPr>
          <w:rFonts w:ascii="Times New Roman" w:hAnsi="Times New Roman" w:cs="Times New Roman"/>
          <w:sz w:val="24"/>
          <w:szCs w:val="24"/>
        </w:rPr>
      </w:pPr>
      <w:r w:rsidRPr="00872A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2A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72A39">
        <w:rPr>
          <w:rFonts w:ascii="Times New Roman" w:eastAsia="Times New Roman" w:hAnsi="Times New Roman" w:cs="Times New Roman"/>
          <w:sz w:val="24"/>
          <w:szCs w:val="24"/>
          <w:lang w:eastAsia="ru-RU"/>
        </w:rPr>
        <w:t>«Люди не понимают обезьян. Это столкновение поколений». (</w:t>
      </w:r>
      <w:proofErr w:type="spellStart"/>
      <w:r w:rsidRPr="00872A3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Нинус</w:t>
      </w:r>
      <w:proofErr w:type="spellEnd"/>
      <w:r w:rsidRPr="00872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Нестерович)</w:t>
      </w:r>
      <w:r w:rsidRPr="00872A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72A3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872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поколение считает себя более умным, чем предыдущее, и более мудрым, чем последующее». (Джордж Оруэлл).</w:t>
      </w:r>
      <w:r w:rsidRPr="00872A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872A3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872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Спором поколений обычно называются вздорные препирательства юношеских безумств со старческим слабоумием». (Владимир </w:t>
      </w:r>
      <w:proofErr w:type="spellStart"/>
      <w:r w:rsidRPr="00872A39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Шайхер</w:t>
      </w:r>
      <w:proofErr w:type="spellEnd"/>
      <w:r w:rsidRPr="00872A3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872A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872A3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872A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Старые люди всему верят, люди средних лет во всём сомневаются, а молодые всё знают». (Марти Ларни).</w:t>
      </w:r>
      <w:r w:rsidRPr="00872A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872A3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872A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Развалины мы можем понимать только тогда, когда сами обратимся в развалины». (Генрих Гейне).</w:t>
      </w:r>
      <w:r w:rsidRPr="00872A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872A3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872A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Молодёжь проницательна и неподкупна. Она образует единый фронт против взрослых. Она не знает сентиментальности; к ней можно приблизиться; но влиться в её ряды нельзя». (Эрих Ремарк).</w:t>
      </w:r>
    </w:p>
    <w:p w14:paraId="4BE7769B" w14:textId="77777777" w:rsidR="00345360" w:rsidRDefault="00345360"/>
    <w:sectPr w:rsidR="00345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F3C13"/>
    <w:multiLevelType w:val="hybridMultilevel"/>
    <w:tmpl w:val="54965ACA"/>
    <w:lvl w:ilvl="0" w:tplc="A680EFB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60"/>
    <w:rsid w:val="00345360"/>
    <w:rsid w:val="006F2749"/>
    <w:rsid w:val="00C9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3AE4"/>
  <w15:chartTrackingRefBased/>
  <w15:docId w15:val="{55E966BD-2B21-4A57-8437-9C7847FA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360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6F2749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6F2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F27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Радик Сафин</dc:creator>
  <cp:keywords/>
  <dc:description/>
  <cp:lastModifiedBy>Радик Сафин</cp:lastModifiedBy>
  <cp:revision>1</cp:revision>
  <dcterms:created xsi:type="dcterms:W3CDTF">2021-10-11T08:36:00Z</dcterms:created>
  <dcterms:modified xsi:type="dcterms:W3CDTF">2021-10-11T09:34:00Z</dcterms:modified>
</cp:coreProperties>
</file>