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СОР за раздел «Усиление Соединенных Штатов Америки», «Глазами художников и писателей: обзор перемен XIX века»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Цели обучения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7.4.1.3 - Определять особенности развития капиталистических монополий в США;  7.2.2.1 использовать произведения искусства для интерпретации исторических событий; 7.2.2.2 определять признаки основных стилей и течений в искусстве (неоклассицизм, романтизм, импрессионизм, реализм)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Задание 1.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Укажите из предложенных те причины, которые связанны с установлением экономической власти монополий в экономике США и повлиявшие на расширение территорий в западном направлении.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57"/>
        <w:gridCol w:w="8674"/>
        <w:tblGridChange w:id="0">
          <w:tblGrid>
            <w:gridCol w:w="1357"/>
            <w:gridCol w:w="8674"/>
          </w:tblGrid>
        </w:tblGridChange>
      </w:tblGrid>
      <w:t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Буквенный ответ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Возможные причины</w:t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Борьба с конкурентами</w:t>
            </w:r>
          </w:p>
        </w:tc>
      </w:tr>
      <w:t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Дешёвая рабочая сила</w:t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Дешёвые источники сырья</w:t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Новые рынки сбыта</w:t>
            </w:r>
          </w:p>
        </w:tc>
      </w:tr>
      <w:t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Политическая борьба за власть</w:t>
            </w:r>
          </w:p>
        </w:tc>
      </w:tr>
      <w:t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Расширение жизненного пространства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Создание ремесленных мастерских и мануфактур</w:t>
            </w:r>
          </w:p>
        </w:tc>
      </w:tr>
      <w:t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Нехватка плодородных земель</w:t>
            </w:r>
          </w:p>
        </w:tc>
      </w:tr>
    </w:tbl>
    <w:p w:rsidR="00000000" w:rsidDel="00000000" w:rsidP="00000000" w:rsidRDefault="00000000" w:rsidRPr="00000000" w14:paraId="0000001A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 б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Ответ: </w:t>
      </w:r>
    </w:p>
    <w:p w:rsidR="00000000" w:rsidDel="00000000" w:rsidP="00000000" w:rsidRDefault="00000000" w:rsidRPr="00000000" w14:paraId="0000001C">
      <w:pPr>
        <w:tabs>
          <w:tab w:val="left" w:pos="3675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2. Используя текст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из статьи Э.Золя «Я обвиняю!»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,  определите историческое событие и сделайте вывод.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Господин Президент, позвольте мне в благодарность за любезный приём, однажды оказанный мне Вами, и в сбережение доброй славы, которою Вы заслуженно пользуетесь, сказать Вам, что Вашу звезду, столь счастливую доселе, грозит омрачить позорнейшая, несмываемая скверна. Низкие клеветники тщетно пытались повредить Вам, Вы покорили все сердца. В достославные дни великого всенародного торжества, заключения франко-русского союза, Вы явились озарённый сиянием славы и ныне готовитесь возглавить и привести к успешному завершению устроенную у нас Всемирную выставку, которая торжественно увенчает наш век труда, истины и свободы. Но вот Ваше имя — чуть не сказал «правление» — омрачило позорное пятно — постыдное дело Дрейфуса!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На днях военный суд, понуждаемый приказом, дерзнул оправдать пресловутого Эстерхази, нагло поправ истину и правосудие. Этого нельзя перечеркнуть — отныне на лице Франции горит след позорной пощёчины, и в книгу времени будет записано, что сие мерзейшее общественное преступление свершилось в годы Вашего правления…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3 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Ответ: </w:t>
      </w:r>
    </w:p>
    <w:p w:rsidR="00000000" w:rsidDel="00000000" w:rsidP="00000000" w:rsidRDefault="00000000" w:rsidRPr="00000000" w14:paraId="00000021">
      <w:pPr>
        <w:tabs>
          <w:tab w:val="left" w:pos="1995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Задание 3. Соотнесите термины  с определением:</w:t>
      </w:r>
    </w:p>
    <w:tbl>
      <w:tblPr>
        <w:tblStyle w:val="Table2"/>
        <w:tblW w:w="10773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55"/>
        <w:gridCol w:w="8618"/>
        <w:tblGridChange w:id="0">
          <w:tblGrid>
            <w:gridCol w:w="2155"/>
            <w:gridCol w:w="8618"/>
          </w:tblGrid>
        </w:tblGridChange>
      </w:tblGrid>
      <w:tr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Термин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Определение</w:t>
            </w:r>
          </w:p>
        </w:tc>
      </w:tr>
      <w:tr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1.Неоклассицизм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направление в искусстве, сформировавшееся в рамках общелитературного течения на рубеже XYIII–XIX вв. в Германии. Получил распространение во всех странах Европы и Америки. Наивысший пик  приходится на первую четверть XIX в.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2.Романтизм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a3a3a3"/>
                <w:sz w:val="24"/>
                <w:szCs w:val="24"/>
                <w:shd w:fill="34333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 Направление в искусстве конца 1860-х – начала 1880-х годов, главной целью, которого была передача мимолетных, изменчивых впечатлений.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3.Импрессионизм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В литературе и искусстве, правдивое, объективное отражение действительности специфическими средствами, присущими тому или иному виду художественного творчества.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4.Реализм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3366"/>
                <w:sz w:val="24"/>
                <w:szCs w:val="24"/>
                <w:shd w:fill="f9f9f9" w:val="clear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shd w:fill="f9f9f9" w:val="clear"/>
                <w:rtl w:val="0"/>
              </w:rPr>
              <w:t xml:space="preserve">в архитектуре, изобразительном и декоративно-прикладном искусстве – стиль, опирающийся на образцы искусства и архитектуры Древней Греции и Древнего Рима, а также на наследие 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sz w:val="24"/>
                  <w:szCs w:val="24"/>
                  <w:u w:val="single"/>
                  <w:rtl w:val="0"/>
                </w:rPr>
                <w:t xml:space="preserve">Возрождения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shd w:fill="f9f9f9" w:val="clear"/>
                <w:rtl w:val="0"/>
              </w:rPr>
              <w:t xml:space="preserve"> и 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sz w:val="24"/>
                  <w:szCs w:val="24"/>
                  <w:u w:val="single"/>
                  <w:rtl w:val="0"/>
                </w:rPr>
                <w:t xml:space="preserve">классицизма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03366"/>
                <w:sz w:val="24"/>
                <w:szCs w:val="24"/>
                <w:shd w:fill="f9f9f9" w:val="clear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C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 б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Ответ: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1)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2)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3)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4)</w:t>
      </w:r>
    </w:p>
    <w:sectPr>
      <w:pgSz w:h="16838" w:w="11906"/>
      <w:pgMar w:bottom="567" w:top="567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ind w:firstLine="0"/>
      <w:jc w:val="left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ind w:firstLine="0"/>
      <w:jc w:val="left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igenc.ru/world_history/text/1924973" TargetMode="External"/><Relationship Id="rId7" Type="http://schemas.openxmlformats.org/officeDocument/2006/relationships/hyperlink" Target="https://bigenc.ru/literature/text/20716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