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5A1A4E" w:rsidRPr="005A1A4E" w:rsidRDefault="005A1A4E" w:rsidP="005A1A4E">
      <w:pPr>
        <w:spacing w:before="240"/>
        <w:rPr>
          <w:rFonts w:ascii="Times New Roman" w:hAnsi="Times New Roman" w:cs="Times New Roman"/>
          <w:sz w:val="32"/>
          <w:szCs w:val="32"/>
        </w:rPr>
      </w:pPr>
      <w:r w:rsidRPr="005A1A4E">
        <w:rPr>
          <w:rFonts w:ascii="Times New Roman" w:hAnsi="Times New Roman" w:cs="Times New Roman"/>
          <w:sz w:val="32"/>
          <w:szCs w:val="32"/>
        </w:rPr>
        <w:t xml:space="preserve">Очень интересно стихотворение Н. Заболоцкого «Вечер на Оке» . Оно привлекло мое внимание уже самим названием. Я поняла, что речь пойдет именно о красоте природы . Я люблю бывать на природе летними вечерами, ведь вечер – самое интересное время суток, когда природа отдыхает от дневных трудов, когда солнце, опускаясь за горизонт, делает мир особенно загадочным, когда на небе – целая палитра красок… </w:t>
      </w:r>
    </w:p>
    <w:p w:rsidR="005A1A4E" w:rsidRPr="005A1A4E" w:rsidRDefault="005A1A4E" w:rsidP="005A1A4E">
      <w:pPr>
        <w:spacing w:before="240"/>
        <w:rPr>
          <w:rFonts w:ascii="Times New Roman" w:hAnsi="Times New Roman" w:cs="Times New Roman"/>
          <w:sz w:val="32"/>
          <w:szCs w:val="32"/>
        </w:rPr>
      </w:pPr>
      <w:r w:rsidRPr="005A1A4E">
        <w:rPr>
          <w:rFonts w:ascii="Times New Roman" w:hAnsi="Times New Roman" w:cs="Times New Roman"/>
          <w:sz w:val="32"/>
          <w:szCs w:val="32"/>
        </w:rPr>
        <w:t xml:space="preserve">Во вступительной части стихотворения говорится о том, насколько красив и разнообразен пейзаж, вот только красота эта «открыта не для каждого и даже </w:t>
      </w:r>
    </w:p>
    <w:p w:rsidR="005A1A4E" w:rsidRPr="005A1A4E" w:rsidRDefault="005A1A4E" w:rsidP="005A1A4E">
      <w:pPr>
        <w:spacing w:before="240"/>
        <w:rPr>
          <w:rFonts w:ascii="Times New Roman" w:hAnsi="Times New Roman" w:cs="Times New Roman"/>
          <w:sz w:val="32"/>
          <w:szCs w:val="32"/>
        </w:rPr>
      </w:pPr>
      <w:r w:rsidRPr="005A1A4E">
        <w:rPr>
          <w:rFonts w:ascii="Times New Roman" w:hAnsi="Times New Roman" w:cs="Times New Roman"/>
          <w:sz w:val="32"/>
          <w:szCs w:val="32"/>
        </w:rPr>
        <w:t xml:space="preserve">не каждому художнику видна» . Лексический повтор концентрирует внимание читателя на идее произведения: лишь тому природа подарит «подлинную радость» и счастье, кто способен понять её, почувствовать свое духовное родство с ней, став на какой-то момент не просто художником, а творцом: поэтом, скульптором, музыкантом, живописцем… </w:t>
      </w:r>
    </w:p>
    <w:p w:rsidR="005A1A4E" w:rsidRPr="005A1A4E" w:rsidRDefault="005A1A4E" w:rsidP="005A1A4E">
      <w:pPr>
        <w:spacing w:before="240"/>
        <w:rPr>
          <w:rFonts w:ascii="Times New Roman" w:hAnsi="Times New Roman" w:cs="Times New Roman"/>
          <w:sz w:val="32"/>
          <w:szCs w:val="32"/>
        </w:rPr>
      </w:pPr>
      <w:r w:rsidRPr="005A1A4E">
        <w:rPr>
          <w:rFonts w:ascii="Times New Roman" w:hAnsi="Times New Roman" w:cs="Times New Roman"/>
          <w:sz w:val="32"/>
          <w:szCs w:val="32"/>
        </w:rPr>
        <w:t xml:space="preserve">Композиция астрофическая, но я бы выделила четыре смысловые части. За вводным предложением следует второе четверостишие, микротема которого – «утренняя природа» . Волшебству, колдовским чарам пока ещё не пришло время: природа обременена «трудом лесов, заботами полей» (образ природы-труженицы создан здесь с помощью олицетворения) . Она «смотрит с неохотой» на людей, которые в своих повседневных заботах, не замечают красоты окружающего мира, о чем и говорит эпитет «не очарованных» (не очарованных людей) . За день нужно многое сделать, всюду успеть… Что ж, это закономерно и неизбежно. Главное, суметь остановиться, отрешиться от всех проблем и забот, дать увлечь себя в мир сказки, снова стать ребенком, которого завораживают чудеса… В третьей части (микротема – «преображение природы» ) речь идет о том, как оживает, возрождается в лучах заката природа. Метафора «обыденности плотная завеса» , «грудь реки приникнет к небосводу» , «из белых башен облачного мира сойдет огонь» , олицетворение «вздохнут леса» , сравнения «как будто под руками ювелира» , «как бы сквозь прозрачное стекло» , эпитеты «влажно и светло» , оксюморон «в нежном… огне» переносят читателя в особый </w:t>
      </w:r>
      <w:r w:rsidRPr="005A1A4E">
        <w:rPr>
          <w:rFonts w:ascii="Times New Roman" w:hAnsi="Times New Roman" w:cs="Times New Roman"/>
          <w:sz w:val="32"/>
          <w:szCs w:val="32"/>
        </w:rPr>
        <w:lastRenderedPageBreak/>
        <w:t xml:space="preserve">мир, который имеет власть над тобой, манит и околдовывает… В заключительной части автор подводит итог сказанному ранее: </w:t>
      </w:r>
    </w:p>
    <w:p w:rsidR="005A1A4E" w:rsidRPr="005A1A4E" w:rsidRDefault="005A1A4E" w:rsidP="005A1A4E">
      <w:pPr>
        <w:spacing w:before="240"/>
        <w:rPr>
          <w:rFonts w:ascii="Times New Roman" w:hAnsi="Times New Roman" w:cs="Times New Roman"/>
          <w:sz w:val="32"/>
          <w:szCs w:val="32"/>
        </w:rPr>
      </w:pPr>
      <w:r w:rsidRPr="005A1A4E">
        <w:rPr>
          <w:rFonts w:ascii="Times New Roman" w:hAnsi="Times New Roman" w:cs="Times New Roman"/>
          <w:sz w:val="32"/>
          <w:szCs w:val="32"/>
        </w:rPr>
        <w:t xml:space="preserve">Горит весь мир, прозрачен и духовен, </w:t>
      </w:r>
    </w:p>
    <w:p w:rsidR="005A1A4E" w:rsidRPr="005A1A4E" w:rsidRDefault="005A1A4E" w:rsidP="005A1A4E">
      <w:pPr>
        <w:spacing w:before="240"/>
        <w:rPr>
          <w:rFonts w:ascii="Times New Roman" w:hAnsi="Times New Roman" w:cs="Times New Roman"/>
          <w:sz w:val="32"/>
          <w:szCs w:val="32"/>
        </w:rPr>
      </w:pPr>
      <w:r w:rsidRPr="005A1A4E">
        <w:rPr>
          <w:rFonts w:ascii="Times New Roman" w:hAnsi="Times New Roman" w:cs="Times New Roman"/>
          <w:sz w:val="32"/>
          <w:szCs w:val="32"/>
        </w:rPr>
        <w:t xml:space="preserve">Теперь-то он поистине хорош, </w:t>
      </w:r>
    </w:p>
    <w:p w:rsidR="005A1A4E" w:rsidRPr="005A1A4E" w:rsidRDefault="005A1A4E" w:rsidP="005A1A4E">
      <w:pPr>
        <w:spacing w:before="240"/>
        <w:rPr>
          <w:rFonts w:ascii="Times New Roman" w:hAnsi="Times New Roman" w:cs="Times New Roman"/>
          <w:sz w:val="32"/>
          <w:szCs w:val="32"/>
        </w:rPr>
      </w:pPr>
      <w:r w:rsidRPr="005A1A4E">
        <w:rPr>
          <w:rFonts w:ascii="Times New Roman" w:hAnsi="Times New Roman" w:cs="Times New Roman"/>
          <w:sz w:val="32"/>
          <w:szCs w:val="32"/>
        </w:rPr>
        <w:t xml:space="preserve">И ты, ликуя, множество диковин </w:t>
      </w:r>
    </w:p>
    <w:p w:rsidR="005A1A4E" w:rsidRPr="005A1A4E" w:rsidRDefault="005A1A4E" w:rsidP="005A1A4E">
      <w:pPr>
        <w:spacing w:before="240"/>
        <w:rPr>
          <w:rFonts w:ascii="Times New Roman" w:hAnsi="Times New Roman" w:cs="Times New Roman"/>
          <w:sz w:val="32"/>
          <w:szCs w:val="32"/>
        </w:rPr>
      </w:pPr>
      <w:r w:rsidRPr="005A1A4E">
        <w:rPr>
          <w:rFonts w:ascii="Times New Roman" w:hAnsi="Times New Roman" w:cs="Times New Roman"/>
          <w:sz w:val="32"/>
          <w:szCs w:val="32"/>
        </w:rPr>
        <w:t xml:space="preserve">В его живых чертах распознаешь. </w:t>
      </w:r>
    </w:p>
    <w:p w:rsidR="005A1A4E" w:rsidRPr="005A1A4E" w:rsidRDefault="005A1A4E" w:rsidP="005A1A4E">
      <w:pPr>
        <w:spacing w:before="240"/>
        <w:rPr>
          <w:rFonts w:ascii="Times New Roman" w:hAnsi="Times New Roman" w:cs="Times New Roman"/>
          <w:sz w:val="32"/>
          <w:szCs w:val="32"/>
          <w:lang w:val="en-US"/>
        </w:rPr>
      </w:pPr>
      <w:r w:rsidRPr="005A1A4E">
        <w:rPr>
          <w:rFonts w:ascii="Times New Roman" w:hAnsi="Times New Roman" w:cs="Times New Roman"/>
          <w:sz w:val="32"/>
          <w:szCs w:val="32"/>
        </w:rPr>
        <w:t xml:space="preserve">Люди могут измениться вместе с миром: гипербола «горит весь мир» , эпитеты «прозрачен и духовен» , метафора «в живых чертах» показывают, что это уже совсем не та природа, которая была представлена нам в начале стихотворения, да ведь и люди «множество диковин» , ликуя, распознают в чертах обновленного мира. </w:t>
      </w:r>
      <w:r w:rsidRPr="005A1A4E">
        <w:rPr>
          <w:rFonts w:ascii="Times New Roman" w:hAnsi="Times New Roman" w:cs="Times New Roman"/>
          <w:sz w:val="32"/>
          <w:szCs w:val="32"/>
          <w:lang w:val="en-US"/>
        </w:rPr>
        <w:t xml:space="preserve">Так вот оно, счастье! </w:t>
      </w:r>
    </w:p>
    <w:p w:rsidR="00072E9D" w:rsidRPr="005A1A4E" w:rsidRDefault="005A1A4E" w:rsidP="005A1A4E">
      <w:pPr>
        <w:spacing w:before="240"/>
        <w:rPr>
          <w:rFonts w:ascii="Times New Roman" w:hAnsi="Times New Roman" w:cs="Times New Roman"/>
          <w:sz w:val="32"/>
          <w:szCs w:val="32"/>
        </w:rPr>
      </w:pPr>
      <w:r w:rsidRPr="005A1A4E">
        <w:rPr>
          <w:rFonts w:ascii="Times New Roman" w:hAnsi="Times New Roman" w:cs="Times New Roman"/>
          <w:sz w:val="32"/>
          <w:szCs w:val="32"/>
        </w:rPr>
        <w:t>Это стихотворение – это не просто описание красоты природы, а философское размышление о смысле жизни, о счастье, о духовности, о любви.</w:t>
      </w:r>
      <w:bookmarkStart w:id="0" w:name="_GoBack"/>
      <w:bookmarkEnd w:id="0"/>
    </w:p>
    <w:sectPr w:rsidR="00072E9D" w:rsidRPr="005A1A4E" w:rsidSect="00223A9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9498E"/>
    <w:multiLevelType w:val="hybridMultilevel"/>
    <w:tmpl w:val="669AB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6D"/>
    <w:rsid w:val="00072E9D"/>
    <w:rsid w:val="000F76DB"/>
    <w:rsid w:val="0010762B"/>
    <w:rsid w:val="00133E6B"/>
    <w:rsid w:val="001556D6"/>
    <w:rsid w:val="001A6FEC"/>
    <w:rsid w:val="001F393F"/>
    <w:rsid w:val="00223A99"/>
    <w:rsid w:val="00253FEE"/>
    <w:rsid w:val="0031056D"/>
    <w:rsid w:val="00386895"/>
    <w:rsid w:val="0039399D"/>
    <w:rsid w:val="00405388"/>
    <w:rsid w:val="00406BAD"/>
    <w:rsid w:val="00454F57"/>
    <w:rsid w:val="005A1A4E"/>
    <w:rsid w:val="00642509"/>
    <w:rsid w:val="006A07A7"/>
    <w:rsid w:val="007E3DF6"/>
    <w:rsid w:val="008125E9"/>
    <w:rsid w:val="0093335B"/>
    <w:rsid w:val="009A4E3F"/>
    <w:rsid w:val="009E242A"/>
    <w:rsid w:val="00A2007B"/>
    <w:rsid w:val="00AE3126"/>
    <w:rsid w:val="00C80071"/>
    <w:rsid w:val="00C909A5"/>
    <w:rsid w:val="00DE1921"/>
    <w:rsid w:val="00E82F67"/>
    <w:rsid w:val="00E955A0"/>
    <w:rsid w:val="00EB0406"/>
    <w:rsid w:val="00EE4079"/>
    <w:rsid w:val="00F17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52E69-53BE-4E05-B56E-54522263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5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5E9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955A0"/>
    <w:rPr>
      <w:color w:val="808080"/>
    </w:rPr>
  </w:style>
  <w:style w:type="character" w:customStyle="1" w:styleId="16">
    <w:name w:val="Основной текст (16)_"/>
    <w:basedOn w:val="a0"/>
    <w:link w:val="160"/>
    <w:rsid w:val="001F393F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2">
    <w:name w:val="Подпись к таблице (2)_"/>
    <w:basedOn w:val="a0"/>
    <w:rsid w:val="001F393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0">
    <w:name w:val="Подпись к таблице (2)"/>
    <w:basedOn w:val="2"/>
    <w:rsid w:val="001F393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">
    <w:name w:val="Подпись к таблице (3)_"/>
    <w:basedOn w:val="a0"/>
    <w:link w:val="30"/>
    <w:rsid w:val="001F393F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1F393F"/>
    <w:pPr>
      <w:shd w:val="clear" w:color="auto" w:fill="FFFFFF"/>
      <w:spacing w:before="60" w:after="300" w:line="0" w:lineRule="atLeast"/>
      <w:ind w:hanging="2880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30">
    <w:name w:val="Подпись к таблице (3)"/>
    <w:basedOn w:val="a"/>
    <w:link w:val="3"/>
    <w:rsid w:val="001F393F"/>
    <w:pPr>
      <w:shd w:val="clear" w:color="auto" w:fill="FFFFFF"/>
      <w:spacing w:before="120" w:after="0" w:line="0" w:lineRule="atLeast"/>
    </w:pPr>
    <w:rPr>
      <w:rFonts w:ascii="Century Schoolbook" w:eastAsia="Century Schoolbook" w:hAnsi="Century Schoolbook" w:cs="Century Schoolbook"/>
      <w:sz w:val="19"/>
      <w:szCs w:val="19"/>
    </w:rPr>
  </w:style>
  <w:style w:type="table" w:styleId="a7">
    <w:name w:val="Table Grid"/>
    <w:basedOn w:val="a1"/>
    <w:uiPriority w:val="59"/>
    <w:rsid w:val="001F3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0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166D1-7369-4A10-B070-8D06EFB66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Слуцкий Богдан</cp:lastModifiedBy>
  <cp:revision>9</cp:revision>
  <cp:lastPrinted>2016-05-23T15:05:00Z</cp:lastPrinted>
  <dcterms:created xsi:type="dcterms:W3CDTF">2016-05-20T15:16:00Z</dcterms:created>
  <dcterms:modified xsi:type="dcterms:W3CDTF">2016-05-30T14:28:00Z</dcterms:modified>
</cp:coreProperties>
</file>