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20" w:rsidRPr="00685A20" w:rsidRDefault="00685A20" w:rsidP="00685A20">
      <w:pPr>
        <w:spacing w:after="0" w:line="329" w:lineRule="atLeast"/>
        <w:jc w:val="center"/>
        <w:textAlignment w:val="baseline"/>
        <w:outlineLvl w:val="0"/>
        <w:rPr>
          <w:rFonts w:ascii="Georgia" w:eastAsia="Times New Roman" w:hAnsi="Georgia" w:cs="Times New Roman"/>
          <w:i/>
          <w:iCs/>
          <w:color w:val="BC2627"/>
          <w:kern w:val="36"/>
          <w:sz w:val="33"/>
          <w:szCs w:val="33"/>
          <w:lang w:eastAsia="ru-RU"/>
        </w:rPr>
      </w:pPr>
      <w:r w:rsidRPr="00685A20">
        <w:rPr>
          <w:rFonts w:ascii="Georgia" w:eastAsia="Times New Roman" w:hAnsi="Georgia" w:cs="Times New Roman"/>
          <w:i/>
          <w:iCs/>
          <w:color w:val="BC2627"/>
          <w:kern w:val="36"/>
          <w:sz w:val="33"/>
          <w:szCs w:val="33"/>
          <w:lang w:eastAsia="ru-RU"/>
        </w:rPr>
        <w:t>История города Суздаль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История Суздаля насчитывает около 1000 лет. Как и большинство городов русских, город Суздаль образовался из торгово-ремесленного и земледельческого поселения. Первое упоминание о Суздале как о городе относится к 1024 году и связано с волной крестьянских восстаний. К этой же эпохе относится и начало проникновения христианской религии, что стало важным обстоятельством в последующем формировании в Суздале духовного центра России.</w:t>
      </w:r>
    </w:p>
    <w:p w:rsidR="00685A20" w:rsidRPr="00685A20" w:rsidRDefault="00685A20" w:rsidP="00685A20">
      <w:pPr>
        <w:spacing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Существует несколько версий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hyperlink r:id="rId4" w:history="1"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происхождения названия "</w:t>
        </w:r>
        <w:proofErr w:type="spellStart"/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суздаль</w:t>
        </w:r>
        <w:proofErr w:type="spellEnd"/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"</w:t>
        </w:r>
      </w:hyperlink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t xml:space="preserve">, </w:t>
      </w: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по одной из которых слово произошло от глагола "</w:t>
      </w:r>
      <w:proofErr w:type="spellStart"/>
      <w:r w:rsidRPr="00685A20">
        <w:rPr>
          <w:rFonts w:ascii="Georgia" w:eastAsia="Times New Roman" w:hAnsi="Georgia" w:cs="Times New Roman"/>
          <w:color w:val="403E43"/>
          <w:sz w:val="21"/>
          <w:szCs w:val="21"/>
          <w:bdr w:val="none" w:sz="0" w:space="0" w:color="auto" w:frame="1"/>
          <w:lang w:eastAsia="ru-RU"/>
        </w:rPr>
        <w:t>съзьдати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bdr w:val="none" w:sz="0" w:space="0" w:color="auto" w:frame="1"/>
          <w:lang w:eastAsia="ru-RU"/>
        </w:rPr>
        <w:t>", имевшего значение "слепить из глины".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r w:rsidRPr="00685A20">
        <w:rPr>
          <w:rFonts w:ascii="Georgia" w:eastAsia="Times New Roman" w:hAnsi="Georgia" w:cs="Times New Roman"/>
          <w:color w:val="403E43"/>
          <w:sz w:val="21"/>
          <w:szCs w:val="21"/>
          <w:bdr w:val="none" w:sz="0" w:space="0" w:color="auto" w:frame="1"/>
          <w:lang w:eastAsia="ru-RU"/>
        </w:rPr>
        <w:br/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В начале 11 века город Суздаль входил в состав Киевского государства, а спустя несколько лет становится вотчиной Владимира Мономаха, благодаря которому город активно развивался и укреплялся и вскоре становится столицей Ростово-Суздальского княжества.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403E43"/>
          <w:sz w:val="21"/>
          <w:szCs w:val="21"/>
          <w:lang w:eastAsia="ru-RU"/>
        </w:rPr>
        <w:drawing>
          <wp:inline distT="0" distB="0" distL="0" distR="0">
            <wp:extent cx="1141095" cy="1497965"/>
            <wp:effectExtent l="19050" t="0" r="1905" b="0"/>
            <wp:docPr id="1" name="Рисунок 1" descr="vladimir-monom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imir-monoma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Строительство Суздаля, как и любого другого города, началось с возведения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hyperlink r:id="rId6" w:history="1"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Кремля</w:t>
        </w:r>
      </w:hyperlink>
      <w:r w:rsidRPr="00685A20">
        <w:rPr>
          <w:rFonts w:ascii="Georgia" w:eastAsia="Times New Roman" w:hAnsi="Georgia" w:cs="Times New Roman"/>
          <w:sz w:val="21"/>
          <w:lang w:eastAsia="ru-RU"/>
        </w:rPr>
        <w:t> </w:t>
      </w:r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t xml:space="preserve">– </w:t>
      </w: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крепости, имеющего своей целью защищать город от внешних врагов. Место было выбрано удачным – с 3 сторон город защищали естественные преграды (крутой берег реки Каменка и холмы), а для усиления защиты были возведены земляные валы, которые мы можем </w:t>
      </w:r>
      <w:proofErr w:type="gram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лицезреть</w:t>
      </w:r>
      <w:proofErr w:type="gram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до сих пор.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На этой же территории по приказу Владимира Мономаха был построен и Успенский собор. Вблизи Кремля также в честь Дмитрия </w:t>
      </w:r>
      <w:proofErr w:type="spell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Солунского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был возведен первый суздальский монастырь.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Еще при жизни Владимир Мономах передал суздальскую землю своему сыну Юрию Долгорукому, который также как и отец, немало сделал для развития города. Во время правления Юрия Долгорукого строятся храмы и монастыри, город укрепляется, растет политическое влияние.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После смерти Юрия Долгорукого владение переходит в руки его сына – Андрея </w:t>
      </w:r>
      <w:proofErr w:type="spell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Боголюбского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. </w:t>
      </w:r>
      <w:proofErr w:type="gram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В это время влияние Суздаля как центра княжества ослабевает, и Суздаль входит во Владимиро-Суздальское княжества, столицей которого становится город Владимир.</w:t>
      </w:r>
      <w:proofErr w:type="gram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После трагического убийства Андрея за непокорность власти бояр, правителем Суздаля становится Всеволод III, при котором Суздаль продолжал расти и развиваться. Однако после его смерти княжество делится между его сыновьями. Главой Суздальского княжества становится Юрий </w:t>
      </w: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lastRenderedPageBreak/>
        <w:t>Всеволодович. В период его правления Успенский собор, возведенный Владимиром Мономахом, перестраивается и становится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hyperlink r:id="rId7" w:history="1"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Рождественским собором</w:t>
        </w:r>
      </w:hyperlink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t>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Татаро-монгольское нашествие не обошло Суздаль стороной – в 1238 году монголо-татары напали на город, подожгли и разграбили его, большую часть жителей увели в плен. В битве пал князь Юрий Всеволодович. Небольшая часть жителей нашла спасение в уцелевшем </w:t>
      </w:r>
      <w:proofErr w:type="spell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Ризоположенском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монастыре.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403E43"/>
          <w:sz w:val="21"/>
          <w:szCs w:val="21"/>
          <w:lang w:eastAsia="ru-RU"/>
        </w:rPr>
        <w:drawing>
          <wp:inline distT="0" distB="0" distL="0" distR="0">
            <wp:extent cx="4763770" cy="3570605"/>
            <wp:effectExtent l="19050" t="0" r="0" b="0"/>
            <wp:docPr id="2" name="Рисунок 2" descr="tataro-mong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taro-mongo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357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История города </w:t>
      </w:r>
      <w:proofErr w:type="spellStart"/>
      <w:proofErr w:type="gram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C</w:t>
      </w:r>
      <w:proofErr w:type="gram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уздаля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в период после монголо-татарского нашествия характеризуется междоусобной борьбой тверского, суздальского и московского князей за власть. В это время в Суздале строятся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proofErr w:type="spellStart"/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fldChar w:fldCharType="begin"/>
      </w:r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instrText xml:space="preserve"> HYPERLINK "http://www.suzdalinn.ru/content/spaso_evfimiev_monastir/" </w:instrText>
      </w:r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fldChar w:fldCharType="separate"/>
      </w:r>
      <w:r w:rsidRPr="00685A20">
        <w:rPr>
          <w:rFonts w:ascii="Georgia" w:eastAsia="Times New Roman" w:hAnsi="Georgia" w:cs="Times New Roman"/>
          <w:i/>
          <w:iCs/>
          <w:sz w:val="21"/>
          <w:lang w:eastAsia="ru-RU"/>
        </w:rPr>
        <w:t>Спасо-Евфимиев</w:t>
      </w:r>
      <w:proofErr w:type="spellEnd"/>
      <w:r w:rsidRPr="00685A20">
        <w:rPr>
          <w:rFonts w:ascii="Georgia" w:eastAsia="Times New Roman" w:hAnsi="Georgia" w:cs="Times New Roman"/>
          <w:i/>
          <w:iCs/>
          <w:sz w:val="21"/>
          <w:lang w:eastAsia="ru-RU"/>
        </w:rPr>
        <w:t xml:space="preserve"> монастырь</w:t>
      </w:r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fldChar w:fldCharType="end"/>
      </w:r>
      <w:r w:rsidRPr="00685A20">
        <w:rPr>
          <w:rFonts w:ascii="Georgia" w:eastAsia="Times New Roman" w:hAnsi="Georgia" w:cs="Times New Roman"/>
          <w:sz w:val="21"/>
          <w:lang w:eastAsia="ru-RU"/>
        </w:rPr>
        <w:t> </w:t>
      </w:r>
      <w:r w:rsidRPr="00685A20">
        <w:rPr>
          <w:rFonts w:ascii="Georgia" w:eastAsia="Times New Roman" w:hAnsi="Georgia" w:cs="Times New Roman"/>
          <w:sz w:val="21"/>
          <w:szCs w:val="21"/>
          <w:lang w:eastAsia="ru-RU"/>
        </w:rPr>
        <w:t>и</w:t>
      </w:r>
      <w:r w:rsidRPr="00685A20">
        <w:rPr>
          <w:rFonts w:ascii="Georgia" w:eastAsia="Times New Roman" w:hAnsi="Georgia" w:cs="Times New Roman"/>
          <w:sz w:val="21"/>
          <w:lang w:eastAsia="ru-RU"/>
        </w:rPr>
        <w:t> </w:t>
      </w:r>
      <w:hyperlink r:id="rId9" w:history="1"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Покровский монастырь</w:t>
        </w:r>
      </w:hyperlink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, </w:t>
      </w:r>
      <w:proofErr w:type="gram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которые</w:t>
      </w:r>
      <w:proofErr w:type="gram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являлись крепостями, защищавшими город. Позднее эти монастыри стали пристанищем опальных женщин знатного происхождения.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Большую роль в удержании влияния Суздаля сыграл князь Константин Васильевич, который перенес столицу в Нижний Новгород. В начале 14 века Суздаль переживает подъем и становится центром Суздальско-Нижегородского княжества. В это время здесь активно развивается ремесленничество. В Суздале даже чеканили свои монеты.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Однако в междоусобице победил князь московский. Суздаль стал частью Московского княжества, а столица была перенесена в Москву. С этого времени в истории начинается период упадка.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Суздаль стал рядовым городом Московского княжества, а удаленность от торговых путей помешала городу развиваться наравне с более удачливыми по географическому положению городами.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403E43"/>
          <w:sz w:val="21"/>
          <w:szCs w:val="21"/>
          <w:lang w:eastAsia="ru-RU"/>
        </w:rPr>
        <w:lastRenderedPageBreak/>
        <w:drawing>
          <wp:inline distT="0" distB="0" distL="0" distR="0">
            <wp:extent cx="3814445" cy="2961005"/>
            <wp:effectExtent l="19050" t="0" r="0" b="0"/>
            <wp:docPr id="3" name="Рисунок 3" descr="diplomatines-keliones-ldk-laikais-buvo-pavojingos-pasiuntiniai-neretai-zudavo-50dc6aad2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plomatines-keliones-ldk-laikais-buvo-pavojingos-pasiuntiniai-neretai-zudavo-50dc6aad284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96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В период смутного времени Суздаль дважды подвергался нападению польско-литовского войска, в 1634 году был разграблен крымскими татарами, а в 1654-1655 гг. переживает большой пожар и эпидемию чумы, в результате которых было уничтожено множество построек и погибли жители.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После пережитых несчастий Суздаль начинает отстраиваться: возводятся монастыри, реконструируется Кремль.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По велению Петра I Суздаль становится уездным городом Московской губернии. Через год Московская губерния делится на 9 провинций, а Суздаль становится центром одной из них. Однако в 1776 году город Суздаль опять получает статус уездного города.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Во времена Екатерины II в Суздале проходит активное каменное строительство, причем преимущественно </w:t>
      </w:r>
      <w:proofErr w:type="gram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гражданский</w:t>
      </w:r>
      <w:proofErr w:type="gram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зданий. В это время благодаря тому, что через Суздаль проходит торговый путь, соединяющий север страны с югом, в городе активно развивается торговля – раз в год сюда приезжают на ярмарку большое число купцов из окружающих городов.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403E43"/>
          <w:sz w:val="21"/>
          <w:szCs w:val="21"/>
          <w:lang w:eastAsia="ru-RU"/>
        </w:rPr>
        <w:lastRenderedPageBreak/>
        <w:drawing>
          <wp:inline distT="0" distB="0" distL="0" distR="0">
            <wp:extent cx="5895975" cy="7097395"/>
            <wp:effectExtent l="19050" t="0" r="9525" b="0"/>
            <wp:docPr id="4" name="Рисунок 4" descr="ekater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aterina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09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Однако после строительства Николаевской железной дороги, которая обошла Суздаль стороной, значение города как торгового центра снижается за развития окружающий городов. В Суздале остаются лишь небольшие ремесленные лавки, получающие небольшие заказы от близлежащих поселений.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В 1922 году в Суздале основывается Суздальский историко-художественный музей, который в 1958 году становится частью Владимиро-Суздальского историко-архитектурного и художественного музея-заповедника.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lastRenderedPageBreak/>
        <w:t>В 1967 году Советом Министров СССР принято решение о строительстве в Суздале туристического центра.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В 1992 году наиболее значимые достопримечательности Суздаля – Кремль, </w:t>
      </w:r>
      <w:proofErr w:type="spell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Спасо-Евфимиев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монастырь, Покровский монастырь, церковь Бориса и Глеба в </w:t>
      </w:r>
      <w:proofErr w:type="spellStart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Кидекше</w:t>
      </w:r>
      <w:proofErr w:type="spellEnd"/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 xml:space="preserve"> – занесены в Список Всемирного Наследия ЮНЕСКО.</w:t>
      </w:r>
    </w:p>
    <w:p w:rsidR="00685A20" w:rsidRPr="00685A20" w:rsidRDefault="00685A20" w:rsidP="00685A20">
      <w:pPr>
        <w:spacing w:before="206" w:after="0" w:line="329" w:lineRule="atLeast"/>
        <w:textAlignment w:val="baseline"/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</w:pP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Сегодня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hyperlink r:id="rId12" w:history="1"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город Суздаль</w:t>
        </w:r>
      </w:hyperlink>
      <w:r w:rsidRPr="00685A20">
        <w:rPr>
          <w:rFonts w:ascii="Georgia" w:eastAsia="Times New Roman" w:hAnsi="Georgia" w:cs="Times New Roman"/>
          <w:sz w:val="21"/>
          <w:lang w:eastAsia="ru-RU"/>
        </w:rPr>
        <w:t> </w:t>
      </w: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- это развитый туристический центр, куда приезжают отдохнуть и полюбоваться памятниками древнерусской архитектуры туристы со всего мира. У туристов богатый выбор - более 20 отелей и</w:t>
      </w:r>
      <w:r w:rsidRPr="00685A20">
        <w:rPr>
          <w:rFonts w:ascii="Georgia" w:eastAsia="Times New Roman" w:hAnsi="Georgia" w:cs="Times New Roman"/>
          <w:color w:val="403E43"/>
          <w:sz w:val="21"/>
          <w:lang w:eastAsia="ru-RU"/>
        </w:rPr>
        <w:t> </w:t>
      </w:r>
      <w:hyperlink r:id="rId13" w:history="1">
        <w:r w:rsidRPr="00685A20">
          <w:rPr>
            <w:rFonts w:ascii="Georgia" w:eastAsia="Times New Roman" w:hAnsi="Georgia" w:cs="Times New Roman"/>
            <w:i/>
            <w:iCs/>
            <w:sz w:val="21"/>
            <w:lang w:eastAsia="ru-RU"/>
          </w:rPr>
          <w:t>гостиниц Суздаля</w:t>
        </w:r>
      </w:hyperlink>
      <w:r w:rsidRPr="00685A20">
        <w:rPr>
          <w:rFonts w:ascii="Georgia" w:eastAsia="Times New Roman" w:hAnsi="Georgia" w:cs="Times New Roman"/>
          <w:sz w:val="21"/>
          <w:lang w:eastAsia="ru-RU"/>
        </w:rPr>
        <w:t> </w:t>
      </w:r>
      <w:r w:rsidRPr="00685A20">
        <w:rPr>
          <w:rFonts w:ascii="Georgia" w:eastAsia="Times New Roman" w:hAnsi="Georgia" w:cs="Times New Roman"/>
          <w:color w:val="403E43"/>
          <w:sz w:val="21"/>
          <w:szCs w:val="21"/>
          <w:lang w:eastAsia="ru-RU"/>
        </w:rPr>
        <w:t>предлагают гостям города не только удобный ночлег и вкусный обед, но и обслуживание европейского уровня. При этом число отелей с каждый годом растет, как и число тех, кто приезжает в Суздаль, чтобы окунуться в негу истории России.</w:t>
      </w:r>
    </w:p>
    <w:p w:rsidR="00473BF6" w:rsidRDefault="00473BF6"/>
    <w:sectPr w:rsidR="00473BF6" w:rsidSect="0047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85A20"/>
    <w:rsid w:val="00473BF6"/>
    <w:rsid w:val="0068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6"/>
  </w:style>
  <w:style w:type="paragraph" w:styleId="1">
    <w:name w:val="heading 1"/>
    <w:basedOn w:val="a"/>
    <w:link w:val="10"/>
    <w:uiPriority w:val="9"/>
    <w:qFormat/>
    <w:rsid w:val="00685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5A20"/>
  </w:style>
  <w:style w:type="character" w:styleId="a4">
    <w:name w:val="Hyperlink"/>
    <w:basedOn w:val="a0"/>
    <w:uiPriority w:val="99"/>
    <w:semiHidden/>
    <w:unhideWhenUsed/>
    <w:rsid w:val="00685A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uzdalin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zdalinn.ru/content/rozhdestvensky_sobor/" TargetMode="External"/><Relationship Id="rId12" Type="http://schemas.openxmlformats.org/officeDocument/2006/relationships/hyperlink" Target="http://www.suzdalinn.ru/content/suzd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zdalinn.ru/content/kremlin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://www.suzdalinn.ru/content/nazvanie_suzdalya/" TargetMode="External"/><Relationship Id="rId9" Type="http://schemas.openxmlformats.org/officeDocument/2006/relationships/hyperlink" Target="http://www.suzdalinn.ru/content/pokrovsky_monasti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5325</Characters>
  <Application>Microsoft Office Word</Application>
  <DocSecurity>0</DocSecurity>
  <Lines>44</Lines>
  <Paragraphs>12</Paragraphs>
  <ScaleCrop>false</ScaleCrop>
  <Company>Krokoz™ Inc.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2015-04-23T19:17:00Z</dcterms:created>
  <dcterms:modified xsi:type="dcterms:W3CDTF">2015-04-23T19:18:00Z</dcterms:modified>
</cp:coreProperties>
</file>