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C9" w:rsidRDefault="001461D1">
      <w:r>
        <w:rPr>
          <w:rFonts w:ascii="Arial Black" w:hAnsi="Arial Black"/>
          <w:color w:val="000000"/>
          <w:sz w:val="27"/>
          <w:szCs w:val="27"/>
        </w:rPr>
        <w:t>Казань входит в полосу дерново-подзолистых почв под хвойными лесами. Формированию дерново-подзолистых и подзолистых почв способствует преобладание сумм атмосферных осадков над испарением, легкий механический состав материнских пород и наличие кислого перегноя под покровом хвойных лесов. В условиях сохранившегося естественного ландшафта на прилегающих к Казане территория и в Раифском заповеднике развиты дерново-подзолистые почвы разной степени оподзоленности. Почвы песчаного механического состава характеризуется невысоким содержанием гумуса. При близком залегании грунтовых вод формируются подзолисто-глеевые и иллювиальные почвы.</w:t>
      </w:r>
    </w:p>
    <w:sectPr w:rsidR="002705C9" w:rsidSect="0027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61D1"/>
    <w:rsid w:val="001461D1"/>
    <w:rsid w:val="002705C9"/>
    <w:rsid w:val="003C7124"/>
    <w:rsid w:val="00B1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: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461D1"/>
  </w:style>
  <w:style w:type="character" w:customStyle="1" w:styleId="a4">
    <w:name w:val="Дата Знак"/>
    <w:basedOn w:val="a0"/>
    <w:link w:val="a3"/>
    <w:uiPriority w:val="99"/>
    <w:semiHidden/>
    <w:rsid w:val="00146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</dc:creator>
  <cp:lastModifiedBy>Sob</cp:lastModifiedBy>
  <cp:revision>2</cp:revision>
  <dcterms:created xsi:type="dcterms:W3CDTF">2015-12-06T10:53:00Z</dcterms:created>
  <dcterms:modified xsi:type="dcterms:W3CDTF">2015-12-06T10:54:00Z</dcterms:modified>
</cp:coreProperties>
</file>