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62" w:rsidRDefault="00995FBD" w:rsidP="00995FBD">
      <w:pPr>
        <w:pStyle w:val="a3"/>
        <w:numPr>
          <w:ilvl w:val="0"/>
          <w:numId w:val="1"/>
        </w:numPr>
      </w:pPr>
      <w:r>
        <w:t>Представим все числа в одинаковом виде, как подкоренные выражения:</w:t>
      </w:r>
    </w:p>
    <w:p w:rsidR="00995FBD" w:rsidRDefault="00995FBD" w:rsidP="00995FBD">
      <w:r w:rsidRPr="00995FBD">
        <w:rPr>
          <w:position w:val="-8"/>
        </w:rPr>
        <w:object w:dxaOrig="21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05pt;height:18.25pt" o:ole="">
            <v:imagedata r:id="rId5" o:title=""/>
          </v:shape>
          <o:OLEObject Type="Embed" ProgID="Equation.3" ShapeID="_x0000_i1025" DrawAspect="Content" ObjectID="_1527520528" r:id="rId6"/>
        </w:object>
      </w:r>
    </w:p>
    <w:p w:rsidR="00995FBD" w:rsidRDefault="00995FBD" w:rsidP="00995FBD">
      <w:r w:rsidRPr="00995FBD">
        <w:rPr>
          <w:position w:val="-8"/>
        </w:rPr>
        <w:object w:dxaOrig="460" w:dyaOrig="360">
          <v:shape id="_x0000_i1026" type="#_x0000_t75" style="width:23.1pt;height:18.25pt" o:ole="">
            <v:imagedata r:id="rId7" o:title=""/>
          </v:shape>
          <o:OLEObject Type="Embed" ProgID="Equation.3" ShapeID="_x0000_i1026" DrawAspect="Content" ObjectID="_1527520529" r:id="rId8"/>
        </w:object>
      </w:r>
    </w:p>
    <w:p w:rsidR="00995FBD" w:rsidRDefault="00995FBD" w:rsidP="00995FBD">
      <w:r w:rsidRPr="00995FBD">
        <w:rPr>
          <w:position w:val="-12"/>
        </w:rPr>
        <w:object w:dxaOrig="2439" w:dyaOrig="400">
          <v:shape id="_x0000_i1027" type="#_x0000_t75" style="width:121.95pt;height:19.9pt" o:ole="">
            <v:imagedata r:id="rId9" o:title=""/>
          </v:shape>
          <o:OLEObject Type="Embed" ProgID="Equation.3" ShapeID="_x0000_i1027" DrawAspect="Content" ObjectID="_1527520530" r:id="rId10"/>
        </w:object>
      </w:r>
    </w:p>
    <w:p w:rsidR="00995FBD" w:rsidRDefault="00995FBD" w:rsidP="00995FBD">
      <w:r>
        <w:t xml:space="preserve">Очевидно, что наибольшим числом является первое = </w:t>
      </w:r>
      <w:r w:rsidRPr="00995FBD">
        <w:rPr>
          <w:position w:val="-8"/>
        </w:rPr>
        <w:object w:dxaOrig="1160" w:dyaOrig="360">
          <v:shape id="_x0000_i1028" type="#_x0000_t75" style="width:58.05pt;height:18.25pt" o:ole="">
            <v:imagedata r:id="rId11" o:title=""/>
          </v:shape>
          <o:OLEObject Type="Embed" ProgID="Equation.3" ShapeID="_x0000_i1028" DrawAspect="Content" ObjectID="_1527520531" r:id="rId12"/>
        </w:object>
      </w:r>
    </w:p>
    <w:p w:rsidR="00995FBD" w:rsidRDefault="00995FBD" w:rsidP="00995FBD">
      <w:proofErr w:type="gramStart"/>
      <w:r>
        <w:t xml:space="preserve">Ответ:   </w:t>
      </w:r>
      <w:proofErr w:type="gramEnd"/>
      <w:r>
        <w:t xml:space="preserve">1) </w:t>
      </w:r>
      <w:r w:rsidRPr="00995FBD">
        <w:rPr>
          <w:position w:val="-8"/>
        </w:rPr>
        <w:object w:dxaOrig="499" w:dyaOrig="360">
          <v:shape id="_x0000_i1029" type="#_x0000_t75" style="width:24.7pt;height:18.25pt" o:ole="">
            <v:imagedata r:id="rId13" o:title=""/>
          </v:shape>
          <o:OLEObject Type="Embed" ProgID="Equation.3" ShapeID="_x0000_i1029" DrawAspect="Content" ObjectID="_1527520532" r:id="rId14"/>
        </w:object>
      </w:r>
    </w:p>
    <w:p w:rsidR="00995FBD" w:rsidRDefault="00995FBD" w:rsidP="00995FBD"/>
    <w:p w:rsidR="00995FBD" w:rsidRDefault="00995FBD" w:rsidP="00995FBD">
      <w:pPr>
        <w:pStyle w:val="a3"/>
        <w:numPr>
          <w:ilvl w:val="0"/>
          <w:numId w:val="1"/>
        </w:numPr>
      </w:pPr>
      <w:r>
        <w:t>Преобразуем числитель дроби:</w:t>
      </w:r>
    </w:p>
    <w:p w:rsidR="00995FBD" w:rsidRDefault="00995FBD" w:rsidP="00995FBD">
      <w:r w:rsidRPr="00995FBD">
        <w:rPr>
          <w:position w:val="-24"/>
        </w:rPr>
        <w:object w:dxaOrig="2020" w:dyaOrig="680">
          <v:shape id="_x0000_i1030" type="#_x0000_t75" style="width:101pt;height:33.85pt" o:ole="">
            <v:imagedata r:id="rId15" o:title=""/>
          </v:shape>
          <o:OLEObject Type="Embed" ProgID="Equation.3" ShapeID="_x0000_i1030" DrawAspect="Content" ObjectID="_1527520533" r:id="rId16"/>
        </w:object>
      </w:r>
    </w:p>
    <w:p w:rsidR="00995FBD" w:rsidRDefault="00995FBD" w:rsidP="00995FBD">
      <w:proofErr w:type="gramStart"/>
      <w:r>
        <w:t>Ответ:  1</w:t>
      </w:r>
      <w:proofErr w:type="gramEnd"/>
      <w:r>
        <w:t xml:space="preserve">) </w:t>
      </w:r>
      <w:r w:rsidRPr="00995FBD">
        <w:rPr>
          <w:position w:val="-24"/>
        </w:rPr>
        <w:object w:dxaOrig="520" w:dyaOrig="680">
          <v:shape id="_x0000_i1031" type="#_x0000_t75" style="width:25.8pt;height:33.85pt" o:ole="">
            <v:imagedata r:id="rId17" o:title=""/>
          </v:shape>
          <o:OLEObject Type="Embed" ProgID="Equation.3" ShapeID="_x0000_i1031" DrawAspect="Content" ObjectID="_1527520534" r:id="rId18"/>
        </w:object>
      </w:r>
    </w:p>
    <w:p w:rsidR="00995FBD" w:rsidRDefault="00995FBD" w:rsidP="00995FBD"/>
    <w:p w:rsidR="00995FBD" w:rsidRDefault="00995FBD" w:rsidP="00995FBD">
      <w:pPr>
        <w:pStyle w:val="a3"/>
        <w:numPr>
          <w:ilvl w:val="0"/>
          <w:numId w:val="1"/>
        </w:numPr>
      </w:pPr>
      <w:r w:rsidRPr="00995FBD">
        <w:rPr>
          <w:position w:val="-40"/>
        </w:rPr>
        <w:object w:dxaOrig="8660" w:dyaOrig="980">
          <v:shape id="_x0000_i1032" type="#_x0000_t75" style="width:433.05pt;height:48.9pt" o:ole="">
            <v:imagedata r:id="rId19" o:title=""/>
          </v:shape>
          <o:OLEObject Type="Embed" ProgID="Equation.3" ShapeID="_x0000_i1032" DrawAspect="Content" ObjectID="_1527520535" r:id="rId20"/>
        </w:object>
      </w:r>
    </w:p>
    <w:p w:rsidR="00995FBD" w:rsidRDefault="00995FBD" w:rsidP="00995FBD">
      <w:proofErr w:type="gramStart"/>
      <w:r>
        <w:t>Ответ:  4</w:t>
      </w:r>
      <w:proofErr w:type="gramEnd"/>
      <w:r>
        <w:t>)    4</w:t>
      </w:r>
    </w:p>
    <w:p w:rsidR="00995FBD" w:rsidRDefault="00995FBD" w:rsidP="00995FBD"/>
    <w:p w:rsidR="00995FBD" w:rsidRDefault="00995FBD" w:rsidP="00995FBD">
      <w:pPr>
        <w:pStyle w:val="a3"/>
        <w:numPr>
          <w:ilvl w:val="0"/>
          <w:numId w:val="1"/>
        </w:numPr>
      </w:pPr>
      <w:r w:rsidRPr="00995FBD">
        <w:rPr>
          <w:position w:val="-28"/>
        </w:rPr>
        <w:object w:dxaOrig="7280" w:dyaOrig="720">
          <v:shape id="_x0000_i1033" type="#_x0000_t75" style="width:363.75pt;height:36pt" o:ole="">
            <v:imagedata r:id="rId21" o:title=""/>
          </v:shape>
          <o:OLEObject Type="Embed" ProgID="Equation.3" ShapeID="_x0000_i1033" DrawAspect="Content" ObjectID="_1527520536" r:id="rId22"/>
        </w:object>
      </w:r>
    </w:p>
    <w:p w:rsidR="00995FBD" w:rsidRDefault="00995FBD" w:rsidP="00995FBD">
      <w:proofErr w:type="gramStart"/>
      <w:r>
        <w:t xml:space="preserve">Ответ:   </w:t>
      </w:r>
      <w:proofErr w:type="gramEnd"/>
      <w:r>
        <w:t>4)     12</w:t>
      </w:r>
    </w:p>
    <w:p w:rsidR="00995FBD" w:rsidRDefault="00995FBD" w:rsidP="00995FBD"/>
    <w:p w:rsidR="00995FBD" w:rsidRDefault="00414EB1" w:rsidP="00414EB1">
      <w:pPr>
        <w:pStyle w:val="a3"/>
        <w:numPr>
          <w:ilvl w:val="0"/>
          <w:numId w:val="1"/>
        </w:numPr>
      </w:pPr>
      <w:r w:rsidRPr="00414EB1">
        <w:rPr>
          <w:position w:val="-12"/>
        </w:rPr>
        <w:object w:dxaOrig="7680" w:dyaOrig="499">
          <v:shape id="_x0000_i1034" type="#_x0000_t75" style="width:384.2pt;height:24.7pt" o:ole="">
            <v:imagedata r:id="rId23" o:title=""/>
          </v:shape>
          <o:OLEObject Type="Embed" ProgID="Equation.3" ShapeID="_x0000_i1034" DrawAspect="Content" ObjectID="_1527520537" r:id="rId24"/>
        </w:object>
      </w:r>
    </w:p>
    <w:p w:rsidR="00414EB1" w:rsidRDefault="00414EB1" w:rsidP="00414EB1">
      <w:pPr>
        <w:pStyle w:val="a3"/>
      </w:pPr>
      <w:r w:rsidRPr="00414EB1">
        <w:rPr>
          <w:position w:val="-12"/>
        </w:rPr>
        <w:object w:dxaOrig="4980" w:dyaOrig="499">
          <v:shape id="_x0000_i1035" type="#_x0000_t75" style="width:248.8pt;height:24.7pt" o:ole="">
            <v:imagedata r:id="rId25" o:title=""/>
          </v:shape>
          <o:OLEObject Type="Embed" ProgID="Equation.3" ShapeID="_x0000_i1035" DrawAspect="Content" ObjectID="_1527520538" r:id="rId26"/>
        </w:object>
      </w:r>
    </w:p>
    <w:p w:rsidR="00414EB1" w:rsidRDefault="00414EB1" w:rsidP="00414EB1">
      <w:proofErr w:type="gramStart"/>
      <w:r>
        <w:t>Ответ:  2</w:t>
      </w:r>
      <w:proofErr w:type="gramEnd"/>
      <w:r>
        <w:t>)    4</w:t>
      </w:r>
    </w:p>
    <w:p w:rsidR="00414EB1" w:rsidRDefault="00414EB1" w:rsidP="00414EB1"/>
    <w:p w:rsidR="00414EB1" w:rsidRDefault="00414EB1" w:rsidP="00414EB1">
      <w:pPr>
        <w:pStyle w:val="a3"/>
        <w:numPr>
          <w:ilvl w:val="0"/>
          <w:numId w:val="1"/>
        </w:numPr>
      </w:pPr>
      <w:r w:rsidRPr="00414EB1">
        <w:rPr>
          <w:position w:val="-28"/>
        </w:rPr>
        <w:object w:dxaOrig="4540" w:dyaOrig="720">
          <v:shape id="_x0000_i1036" type="#_x0000_t75" style="width:226.75pt;height:36pt" o:ole="">
            <v:imagedata r:id="rId27" o:title=""/>
          </v:shape>
          <o:OLEObject Type="Embed" ProgID="Equation.3" ShapeID="_x0000_i1036" DrawAspect="Content" ObjectID="_1527520539" r:id="rId28"/>
        </w:object>
      </w:r>
    </w:p>
    <w:p w:rsidR="00414EB1" w:rsidRDefault="00414EB1" w:rsidP="00414EB1">
      <w:proofErr w:type="gramStart"/>
      <w:r>
        <w:t xml:space="preserve">Ответ:   </w:t>
      </w:r>
      <w:proofErr w:type="gramEnd"/>
      <w:r>
        <w:t>1)     6</w:t>
      </w:r>
    </w:p>
    <w:p w:rsidR="00414EB1" w:rsidRDefault="00414EB1" w:rsidP="00414EB1"/>
    <w:p w:rsidR="00414EB1" w:rsidRDefault="00414EB1" w:rsidP="00414EB1">
      <w:pPr>
        <w:pStyle w:val="a3"/>
        <w:numPr>
          <w:ilvl w:val="0"/>
          <w:numId w:val="1"/>
        </w:numPr>
      </w:pPr>
      <w:r>
        <w:lastRenderedPageBreak/>
        <w:t>Представим координаты шкалы координатной прямой в виде подкоренных выражений:</w:t>
      </w:r>
    </w:p>
    <w:p w:rsidR="00414EB1" w:rsidRDefault="00414EB1" w:rsidP="00414EB1">
      <w:pPr>
        <w:pStyle w:val="a3"/>
      </w:pPr>
    </w:p>
    <w:p w:rsidR="00414EB1" w:rsidRDefault="00414EB1" w:rsidP="00414EB1">
      <w:pPr>
        <w:pStyle w:val="a3"/>
      </w:pPr>
      <w:r w:rsidRPr="00414EB1">
        <w:rPr>
          <w:position w:val="-90"/>
        </w:rPr>
        <w:object w:dxaOrig="1040" w:dyaOrig="2000">
          <v:shape id="_x0000_i1037" type="#_x0000_t75" style="width:52.1pt;height:99.95pt" o:ole="">
            <v:imagedata r:id="rId29" o:title=""/>
          </v:shape>
          <o:OLEObject Type="Embed" ProgID="Equation.3" ShapeID="_x0000_i1037" DrawAspect="Content" ObjectID="_1527520540" r:id="rId30"/>
        </w:object>
      </w:r>
    </w:p>
    <w:p w:rsidR="00414EB1" w:rsidRDefault="00414EB1" w:rsidP="00414EB1">
      <w:pPr>
        <w:pStyle w:val="a3"/>
      </w:pPr>
      <w:proofErr w:type="gramStart"/>
      <w:r>
        <w:t xml:space="preserve">Число </w:t>
      </w:r>
      <w:r w:rsidRPr="00414EB1">
        <w:rPr>
          <w:position w:val="-8"/>
        </w:rPr>
        <w:object w:dxaOrig="580" w:dyaOrig="360">
          <v:shape id="_x0000_i1038" type="#_x0000_t75" style="width:29pt;height:18.25pt" o:ole="">
            <v:imagedata r:id="rId31" o:title=""/>
          </v:shape>
          <o:OLEObject Type="Embed" ProgID="Equation.3" ShapeID="_x0000_i1038" DrawAspect="Content" ObjectID="_1527520541" r:id="rId32"/>
        </w:object>
      </w:r>
      <w:r>
        <w:t xml:space="preserve"> находится</w:t>
      </w:r>
      <w:proofErr w:type="gramEnd"/>
      <w:r>
        <w:t xml:space="preserve"> между числами </w:t>
      </w:r>
      <w:r w:rsidRPr="00414EB1">
        <w:rPr>
          <w:position w:val="-8"/>
        </w:rPr>
        <w:object w:dxaOrig="600" w:dyaOrig="360">
          <v:shape id="_x0000_i1039" type="#_x0000_t75" style="width:30.1pt;height:18.25pt" o:ole="">
            <v:imagedata r:id="rId33" o:title=""/>
          </v:shape>
          <o:OLEObject Type="Embed" ProgID="Equation.3" ShapeID="_x0000_i1039" DrawAspect="Content" ObjectID="_1527520542" r:id="rId34"/>
        </w:object>
      </w:r>
      <w:r>
        <w:t xml:space="preserve"> и </w:t>
      </w:r>
      <w:r w:rsidRPr="00414EB1">
        <w:rPr>
          <w:position w:val="-8"/>
        </w:rPr>
        <w:object w:dxaOrig="600" w:dyaOrig="360">
          <v:shape id="_x0000_i1040" type="#_x0000_t75" style="width:30.1pt;height:18.25pt" o:ole="">
            <v:imagedata r:id="rId35" o:title=""/>
          </v:shape>
          <o:OLEObject Type="Embed" ProgID="Equation.3" ShapeID="_x0000_i1040" DrawAspect="Content" ObjectID="_1527520543" r:id="rId36"/>
        </w:object>
      </w:r>
      <w:r>
        <w:t xml:space="preserve"> (то есть между числами 13 и 14)</w:t>
      </w:r>
    </w:p>
    <w:p w:rsidR="00414EB1" w:rsidRPr="00414EB1" w:rsidRDefault="00414EB1" w:rsidP="00414EB1">
      <w:pPr>
        <w:pStyle w:val="a3"/>
      </w:pPr>
      <w:r>
        <w:t xml:space="preserve">Значит, это точка </w:t>
      </w:r>
      <w:r>
        <w:rPr>
          <w:lang w:val="en-US"/>
        </w:rPr>
        <w:t>D</w:t>
      </w:r>
    </w:p>
    <w:p w:rsidR="00414EB1" w:rsidRPr="00414EB1" w:rsidRDefault="00414EB1" w:rsidP="00414EB1">
      <w:pPr>
        <w:rPr>
          <w:lang w:val="en-US"/>
        </w:rPr>
      </w:pPr>
      <w:r>
        <w:t xml:space="preserve">Ответ:    4)    </w:t>
      </w:r>
      <w:r>
        <w:rPr>
          <w:lang w:val="en-US"/>
        </w:rPr>
        <w:t>D</w:t>
      </w:r>
      <w:bookmarkStart w:id="0" w:name="_GoBack"/>
      <w:bookmarkEnd w:id="0"/>
    </w:p>
    <w:sectPr w:rsidR="00414EB1" w:rsidRPr="0041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15D7E"/>
    <w:multiLevelType w:val="hybridMultilevel"/>
    <w:tmpl w:val="08FE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BD"/>
    <w:rsid w:val="00414EB1"/>
    <w:rsid w:val="00995FBD"/>
    <w:rsid w:val="00D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F94BE-CEDE-434B-990E-A3A43989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Луговская</dc:creator>
  <cp:keywords/>
  <dc:description/>
  <cp:lastModifiedBy>Татьяна Луговская</cp:lastModifiedBy>
  <cp:revision>1</cp:revision>
  <dcterms:created xsi:type="dcterms:W3CDTF">2016-06-15T14:58:00Z</dcterms:created>
  <dcterms:modified xsi:type="dcterms:W3CDTF">2016-06-15T15:28:00Z</dcterms:modified>
</cp:coreProperties>
</file>