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48BF" w:rsidRPr="00501562" w:rsidRDefault="00DD48BF" w:rsidP="00DD48B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01562">
        <w:rPr>
          <w:rFonts w:ascii="Times New Roman" w:hAnsi="Times New Roman" w:cs="Times New Roman"/>
          <w:b/>
          <w:sz w:val="28"/>
          <w:szCs w:val="28"/>
          <w:lang w:val="uk-UA"/>
        </w:rPr>
        <w:t>Контрольна робота по темі «</w:t>
      </w:r>
      <w:proofErr w:type="spellStart"/>
      <w:r w:rsidR="007F256D" w:rsidRPr="00501562">
        <w:rPr>
          <w:rFonts w:ascii="Times New Roman" w:hAnsi="Times New Roman" w:cs="Times New Roman"/>
          <w:b/>
          <w:sz w:val="28"/>
          <w:szCs w:val="28"/>
          <w:lang w:val="uk-UA"/>
        </w:rPr>
        <w:t>Надорганізмові</w:t>
      </w:r>
      <w:proofErr w:type="spellEnd"/>
      <w:r w:rsidR="007F256D" w:rsidRPr="005015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біологічні системи</w:t>
      </w:r>
      <w:r w:rsidRPr="00501562">
        <w:rPr>
          <w:rFonts w:ascii="Times New Roman" w:hAnsi="Times New Roman" w:cs="Times New Roman"/>
          <w:b/>
          <w:sz w:val="28"/>
          <w:szCs w:val="28"/>
          <w:lang w:val="uk-UA"/>
        </w:rPr>
        <w:t>», 9 клас</w:t>
      </w:r>
      <w:r w:rsidR="00E56139" w:rsidRPr="005015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</w:t>
      </w:r>
      <w:r w:rsidRPr="00501562">
        <w:rPr>
          <w:rFonts w:ascii="Times New Roman" w:hAnsi="Times New Roman" w:cs="Times New Roman"/>
          <w:b/>
          <w:sz w:val="28"/>
          <w:szCs w:val="28"/>
          <w:lang w:val="uk-UA"/>
        </w:rPr>
        <w:t>І варіант</w:t>
      </w:r>
    </w:p>
    <w:p w:rsidR="00DD48BF" w:rsidRPr="00501562" w:rsidRDefault="00DD48BF" w:rsidP="00501562">
      <w:pPr>
        <w:pStyle w:val="a3"/>
        <w:numPr>
          <w:ilvl w:val="0"/>
          <w:numId w:val="25"/>
        </w:numPr>
        <w:tabs>
          <w:tab w:val="left" w:pos="1701"/>
        </w:tabs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 w:rsidRPr="00501562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Вка</w:t>
      </w:r>
      <w:r w:rsidR="009203AC" w:rsidRPr="00501562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жіть правильну відповідь («так»</w:t>
      </w:r>
      <w:r w:rsidRPr="00501562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 чи «ні»)</w:t>
      </w:r>
      <w:r w:rsidR="00492A64" w:rsidRPr="00501562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 </w:t>
      </w:r>
      <w:r w:rsidR="00492A64" w:rsidRPr="00501562">
        <w:rPr>
          <w:rFonts w:ascii="Times New Roman" w:eastAsia="Calibri" w:hAnsi="Times New Roman" w:cs="Times New Roman"/>
          <w:i/>
          <w:sz w:val="28"/>
          <w:szCs w:val="28"/>
          <w:lang w:val="uk-UA"/>
        </w:rPr>
        <w:t>(</w:t>
      </w:r>
      <w:r w:rsidR="00E17387" w:rsidRPr="00501562">
        <w:rPr>
          <w:rFonts w:ascii="Times New Roman" w:eastAsia="Calibri" w:hAnsi="Times New Roman" w:cs="Times New Roman"/>
          <w:i/>
          <w:sz w:val="28"/>
          <w:szCs w:val="28"/>
          <w:lang w:val="uk-UA"/>
        </w:rPr>
        <w:t>4</w:t>
      </w:r>
      <w:r w:rsidR="00492A64" w:rsidRPr="00501562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бали).</w:t>
      </w:r>
    </w:p>
    <w:p w:rsidR="008703BF" w:rsidRPr="00501562" w:rsidRDefault="008703BF" w:rsidP="0027080D">
      <w:pPr>
        <w:pStyle w:val="a3"/>
        <w:numPr>
          <w:ilvl w:val="0"/>
          <w:numId w:val="2"/>
        </w:numPr>
        <w:ind w:left="851" w:hanging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1562">
        <w:rPr>
          <w:rFonts w:ascii="Times New Roman" w:hAnsi="Times New Roman"/>
          <w:sz w:val="28"/>
          <w:szCs w:val="28"/>
          <w:lang w:val="uk-UA"/>
        </w:rPr>
        <w:t>Домінуючий вид – це вид, який переважає чисельно.</w:t>
      </w:r>
      <w:r w:rsidRPr="005015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82B55" w:rsidRPr="00501562" w:rsidRDefault="00870270" w:rsidP="0027080D">
      <w:pPr>
        <w:pStyle w:val="a3"/>
        <w:numPr>
          <w:ilvl w:val="0"/>
          <w:numId w:val="2"/>
        </w:numPr>
        <w:ind w:left="851" w:hanging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1562">
        <w:rPr>
          <w:rFonts w:ascii="Times New Roman" w:hAnsi="Times New Roman" w:cs="Times New Roman"/>
          <w:sz w:val="28"/>
          <w:szCs w:val="28"/>
          <w:lang w:val="uk-UA"/>
        </w:rPr>
        <w:t>В агроценозі трофічні сітки розгалужені.</w:t>
      </w:r>
    </w:p>
    <w:p w:rsidR="00DD48BF" w:rsidRPr="00501562" w:rsidRDefault="00870270" w:rsidP="0027080D">
      <w:pPr>
        <w:pStyle w:val="a3"/>
        <w:numPr>
          <w:ilvl w:val="0"/>
          <w:numId w:val="2"/>
        </w:numPr>
        <w:ind w:left="851" w:hanging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1562">
        <w:rPr>
          <w:rFonts w:ascii="Times New Roman" w:hAnsi="Times New Roman"/>
          <w:sz w:val="28"/>
          <w:szCs w:val="28"/>
          <w:lang w:val="uk-UA"/>
        </w:rPr>
        <w:t>Буре вугілля утворилося з мохів.</w:t>
      </w:r>
    </w:p>
    <w:p w:rsidR="00FE18D7" w:rsidRPr="00501562" w:rsidRDefault="00870270" w:rsidP="00FE18D7">
      <w:pPr>
        <w:pStyle w:val="a3"/>
        <w:numPr>
          <w:ilvl w:val="0"/>
          <w:numId w:val="2"/>
        </w:numPr>
        <w:ind w:left="851" w:hanging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1562">
        <w:rPr>
          <w:rFonts w:ascii="Times New Roman" w:hAnsi="Times New Roman"/>
          <w:sz w:val="28"/>
          <w:szCs w:val="28"/>
          <w:lang w:val="uk-UA"/>
        </w:rPr>
        <w:t xml:space="preserve">З решток істот, які накопичують в своїх скелетах, черепашках, панцирах карбонати, фосфати, </w:t>
      </w:r>
      <w:proofErr w:type="spellStart"/>
      <w:r w:rsidRPr="00501562">
        <w:rPr>
          <w:rFonts w:ascii="Times New Roman" w:hAnsi="Times New Roman"/>
          <w:sz w:val="28"/>
          <w:szCs w:val="28"/>
          <w:lang w:val="uk-UA"/>
        </w:rPr>
        <w:t>силіций</w:t>
      </w:r>
      <w:proofErr w:type="spellEnd"/>
      <w:r w:rsidRPr="00501562">
        <w:rPr>
          <w:rFonts w:ascii="Times New Roman" w:hAnsi="Times New Roman"/>
          <w:sz w:val="28"/>
          <w:szCs w:val="28"/>
          <w:lang w:val="uk-UA"/>
        </w:rPr>
        <w:t xml:space="preserve"> (ІІ) оксид, утворюються осадові породи – вапняк.</w:t>
      </w:r>
    </w:p>
    <w:p w:rsidR="00870270" w:rsidRPr="00501562" w:rsidRDefault="00870270" w:rsidP="00FE18D7">
      <w:pPr>
        <w:pStyle w:val="a3"/>
        <w:numPr>
          <w:ilvl w:val="0"/>
          <w:numId w:val="2"/>
        </w:numPr>
        <w:ind w:left="851" w:hanging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1562">
        <w:rPr>
          <w:rFonts w:ascii="Times New Roman" w:hAnsi="Times New Roman"/>
          <w:sz w:val="28"/>
          <w:szCs w:val="28"/>
          <w:lang w:val="uk-UA"/>
        </w:rPr>
        <w:t>Охорона природи – прикладна галузь про збереження стану біосфери, для якої екологія слугує теоретичною базою.</w:t>
      </w:r>
    </w:p>
    <w:p w:rsidR="00651819" w:rsidRPr="00501562" w:rsidRDefault="00FE18D7" w:rsidP="0027080D">
      <w:pPr>
        <w:pStyle w:val="a4"/>
        <w:numPr>
          <w:ilvl w:val="0"/>
          <w:numId w:val="2"/>
        </w:numPr>
        <w:spacing w:after="0" w:line="240" w:lineRule="auto"/>
        <w:ind w:left="851" w:hanging="425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501562">
        <w:rPr>
          <w:rFonts w:ascii="Times New Roman" w:hAnsi="Times New Roman"/>
          <w:sz w:val="28"/>
          <w:szCs w:val="28"/>
          <w:lang w:val="uk-UA"/>
        </w:rPr>
        <w:t>Дніпровсько</w:t>
      </w:r>
      <w:proofErr w:type="spellEnd"/>
      <w:r w:rsidRPr="00501562">
        <w:rPr>
          <w:rFonts w:ascii="Times New Roman" w:hAnsi="Times New Roman"/>
          <w:sz w:val="28"/>
          <w:szCs w:val="28"/>
          <w:lang w:val="uk-UA"/>
        </w:rPr>
        <w:t xml:space="preserve"> – </w:t>
      </w:r>
      <w:proofErr w:type="spellStart"/>
      <w:r w:rsidRPr="00501562">
        <w:rPr>
          <w:rFonts w:ascii="Times New Roman" w:hAnsi="Times New Roman"/>
          <w:sz w:val="28"/>
          <w:szCs w:val="28"/>
          <w:lang w:val="uk-UA"/>
        </w:rPr>
        <w:t>Орільський</w:t>
      </w:r>
      <w:proofErr w:type="spellEnd"/>
      <w:r w:rsidRPr="00501562">
        <w:rPr>
          <w:rFonts w:ascii="Times New Roman" w:hAnsi="Times New Roman"/>
          <w:sz w:val="28"/>
          <w:szCs w:val="28"/>
          <w:lang w:val="uk-UA"/>
        </w:rPr>
        <w:t xml:space="preserve"> заповідник є біосферним.</w:t>
      </w:r>
    </w:p>
    <w:p w:rsidR="00955833" w:rsidRPr="00501562" w:rsidRDefault="00955833" w:rsidP="0027080D">
      <w:pPr>
        <w:pStyle w:val="a4"/>
        <w:numPr>
          <w:ilvl w:val="0"/>
          <w:numId w:val="2"/>
        </w:numPr>
        <w:spacing w:after="0" w:line="240" w:lineRule="auto"/>
        <w:ind w:left="851" w:hanging="425"/>
        <w:jc w:val="both"/>
        <w:rPr>
          <w:rFonts w:ascii="Times New Roman" w:hAnsi="Times New Roman"/>
          <w:sz w:val="28"/>
          <w:szCs w:val="28"/>
          <w:lang w:val="uk-UA"/>
        </w:rPr>
      </w:pPr>
      <w:r w:rsidRPr="00501562">
        <w:rPr>
          <w:rFonts w:ascii="Times New Roman" w:hAnsi="Times New Roman"/>
          <w:sz w:val="28"/>
          <w:szCs w:val="28"/>
          <w:lang w:val="uk-UA"/>
        </w:rPr>
        <w:t>Взаємозв’язки між живими організмами, при яких кожен вид отримує певну користь від іншого, називаються антагоністичні.</w:t>
      </w:r>
    </w:p>
    <w:p w:rsidR="00955833" w:rsidRPr="00501562" w:rsidRDefault="00955833" w:rsidP="0027080D">
      <w:pPr>
        <w:pStyle w:val="a4"/>
        <w:numPr>
          <w:ilvl w:val="0"/>
          <w:numId w:val="2"/>
        </w:numPr>
        <w:spacing w:after="0" w:line="240" w:lineRule="auto"/>
        <w:ind w:left="851" w:hanging="425"/>
        <w:jc w:val="both"/>
        <w:rPr>
          <w:rFonts w:ascii="Times New Roman" w:hAnsi="Times New Roman"/>
          <w:sz w:val="28"/>
          <w:szCs w:val="28"/>
          <w:lang w:val="uk-UA"/>
        </w:rPr>
      </w:pPr>
      <w:r w:rsidRPr="00501562">
        <w:rPr>
          <w:rFonts w:ascii="Times New Roman" w:hAnsi="Times New Roman"/>
          <w:sz w:val="28"/>
          <w:szCs w:val="28"/>
          <w:lang w:val="uk-UA"/>
        </w:rPr>
        <w:t>Послідовності, у яких особини одного виду, їхні рештки слугують об’єктом живлення для організмів іншого, називають ланцюгами живлення.</w:t>
      </w:r>
    </w:p>
    <w:p w:rsidR="00955833" w:rsidRPr="00501562" w:rsidRDefault="00955833" w:rsidP="0027080D">
      <w:pPr>
        <w:pStyle w:val="a4"/>
        <w:numPr>
          <w:ilvl w:val="0"/>
          <w:numId w:val="2"/>
        </w:numPr>
        <w:spacing w:after="0" w:line="240" w:lineRule="auto"/>
        <w:ind w:left="851" w:hanging="425"/>
        <w:jc w:val="both"/>
        <w:rPr>
          <w:rFonts w:ascii="Times New Roman" w:hAnsi="Times New Roman"/>
          <w:sz w:val="28"/>
          <w:szCs w:val="28"/>
          <w:lang w:val="uk-UA"/>
        </w:rPr>
      </w:pPr>
      <w:r w:rsidRPr="00501562">
        <w:rPr>
          <w:rFonts w:ascii="Times New Roman" w:hAnsi="Times New Roman"/>
          <w:sz w:val="28"/>
          <w:szCs w:val="28"/>
          <w:lang w:val="uk-UA"/>
        </w:rPr>
        <w:t>Піраміда біомаси демонструє, що консументи І порядку запасають у 5 – 10 разів меншу біомасу, ніж біомаса продуцентів.</w:t>
      </w:r>
    </w:p>
    <w:p w:rsidR="00B656F5" w:rsidRPr="00501562" w:rsidRDefault="00B656F5" w:rsidP="0027080D">
      <w:pPr>
        <w:pStyle w:val="a4"/>
        <w:numPr>
          <w:ilvl w:val="0"/>
          <w:numId w:val="2"/>
        </w:numPr>
        <w:spacing w:after="0" w:line="240" w:lineRule="auto"/>
        <w:ind w:left="851" w:hanging="425"/>
        <w:jc w:val="both"/>
        <w:rPr>
          <w:rFonts w:ascii="Times New Roman" w:hAnsi="Times New Roman"/>
          <w:sz w:val="28"/>
          <w:szCs w:val="28"/>
          <w:lang w:val="uk-UA"/>
        </w:rPr>
      </w:pPr>
      <w:r w:rsidRPr="00501562">
        <w:rPr>
          <w:rFonts w:ascii="Times New Roman" w:hAnsi="Times New Roman"/>
          <w:sz w:val="28"/>
          <w:szCs w:val="28"/>
          <w:lang w:val="uk-UA"/>
        </w:rPr>
        <w:t>Літосфера – водна оболонка Землі.</w:t>
      </w:r>
    </w:p>
    <w:p w:rsidR="00B656F5" w:rsidRPr="00501562" w:rsidRDefault="00B656F5" w:rsidP="00B656F5">
      <w:pPr>
        <w:pStyle w:val="a4"/>
        <w:numPr>
          <w:ilvl w:val="0"/>
          <w:numId w:val="2"/>
        </w:numPr>
        <w:spacing w:after="0" w:line="240" w:lineRule="auto"/>
        <w:ind w:left="851" w:hanging="425"/>
        <w:jc w:val="both"/>
        <w:rPr>
          <w:rFonts w:ascii="Times New Roman" w:hAnsi="Times New Roman"/>
          <w:sz w:val="28"/>
          <w:szCs w:val="28"/>
          <w:lang w:val="uk-UA"/>
        </w:rPr>
      </w:pPr>
      <w:r w:rsidRPr="00501562">
        <w:rPr>
          <w:rFonts w:ascii="Times New Roman" w:hAnsi="Times New Roman"/>
          <w:sz w:val="28"/>
          <w:szCs w:val="28"/>
          <w:lang w:val="uk-UA"/>
        </w:rPr>
        <w:t>Тепличний, або парниковий ефект – збільшення в атмосфері умісту СО</w:t>
      </w:r>
      <w:r w:rsidRPr="00501562">
        <w:rPr>
          <w:rFonts w:ascii="Times New Roman" w:hAnsi="Times New Roman"/>
          <w:sz w:val="28"/>
          <w:szCs w:val="28"/>
          <w:vertAlign w:val="subscript"/>
          <w:lang w:val="uk-UA"/>
        </w:rPr>
        <w:t>2</w:t>
      </w:r>
      <w:r w:rsidRPr="00501562">
        <w:rPr>
          <w:rFonts w:ascii="Times New Roman" w:hAnsi="Times New Roman"/>
          <w:sz w:val="28"/>
          <w:szCs w:val="28"/>
          <w:lang w:val="uk-UA"/>
        </w:rPr>
        <w:t>.</w:t>
      </w:r>
    </w:p>
    <w:p w:rsidR="00B656F5" w:rsidRPr="00501562" w:rsidRDefault="00B656F5" w:rsidP="00B656F5">
      <w:pPr>
        <w:pStyle w:val="a4"/>
        <w:numPr>
          <w:ilvl w:val="0"/>
          <w:numId w:val="2"/>
        </w:numPr>
        <w:spacing w:after="0" w:line="240" w:lineRule="auto"/>
        <w:ind w:left="851" w:hanging="425"/>
        <w:jc w:val="both"/>
        <w:rPr>
          <w:rFonts w:ascii="Times New Roman" w:hAnsi="Times New Roman"/>
          <w:sz w:val="28"/>
          <w:szCs w:val="28"/>
          <w:lang w:val="uk-UA"/>
        </w:rPr>
      </w:pPr>
      <w:r w:rsidRPr="00501562">
        <w:rPr>
          <w:rFonts w:ascii="Times New Roman" w:hAnsi="Times New Roman"/>
          <w:sz w:val="28"/>
          <w:szCs w:val="28"/>
          <w:lang w:val="uk-UA"/>
        </w:rPr>
        <w:t>Поняття «жива речовина» сформулював В.І. Вернадський.</w:t>
      </w:r>
    </w:p>
    <w:p w:rsidR="00DD48BF" w:rsidRPr="00501562" w:rsidRDefault="00DD48BF" w:rsidP="00501562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0156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Розкрийте </w:t>
      </w:r>
      <w:r w:rsidR="00B656F5" w:rsidRPr="00501562">
        <w:rPr>
          <w:rFonts w:ascii="Times New Roman" w:hAnsi="Times New Roman" w:cs="Times New Roman"/>
          <w:b/>
          <w:i/>
          <w:sz w:val="28"/>
          <w:szCs w:val="28"/>
          <w:lang w:val="uk-UA"/>
        </w:rPr>
        <w:t>терміни</w:t>
      </w:r>
      <w:r w:rsidR="00492A64" w:rsidRPr="0050156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492A64" w:rsidRPr="00501562">
        <w:rPr>
          <w:rFonts w:ascii="Times New Roman" w:hAnsi="Times New Roman" w:cs="Times New Roman"/>
          <w:i/>
          <w:sz w:val="28"/>
          <w:szCs w:val="28"/>
          <w:lang w:val="uk-UA"/>
        </w:rPr>
        <w:t>(</w:t>
      </w:r>
      <w:r w:rsidR="001B7816">
        <w:rPr>
          <w:rFonts w:ascii="Times New Roman" w:hAnsi="Times New Roman" w:cs="Times New Roman"/>
          <w:i/>
          <w:sz w:val="28"/>
          <w:szCs w:val="28"/>
          <w:lang w:val="uk-UA"/>
        </w:rPr>
        <w:t>0,5</w:t>
      </w:r>
      <w:r w:rsidR="0027080D" w:rsidRPr="00501562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бал</w:t>
      </w:r>
      <w:r w:rsidR="001B7816">
        <w:rPr>
          <w:rFonts w:ascii="Times New Roman" w:hAnsi="Times New Roman" w:cs="Times New Roman"/>
          <w:i/>
          <w:sz w:val="28"/>
          <w:szCs w:val="28"/>
          <w:lang w:val="uk-UA"/>
        </w:rPr>
        <w:t>ів</w:t>
      </w:r>
      <w:r w:rsidR="00492A64" w:rsidRPr="00501562"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  <w:r w:rsidR="00E75390" w:rsidRPr="00501562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</w:p>
    <w:p w:rsidR="007F256D" w:rsidRPr="00501562" w:rsidRDefault="007F256D" w:rsidP="00870270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01562">
        <w:rPr>
          <w:rFonts w:ascii="Times New Roman" w:hAnsi="Times New Roman" w:cs="Times New Roman"/>
          <w:sz w:val="28"/>
          <w:szCs w:val="28"/>
          <w:lang w:val="uk-UA"/>
        </w:rPr>
        <w:t>Екологія</w:t>
      </w:r>
      <w:r w:rsidR="00B656F5" w:rsidRPr="005015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2B55" w:rsidRPr="00501562">
        <w:rPr>
          <w:rFonts w:ascii="Times New Roman" w:hAnsi="Times New Roman" w:cs="Times New Roman"/>
          <w:sz w:val="28"/>
          <w:szCs w:val="28"/>
          <w:lang w:val="uk-UA"/>
        </w:rPr>
        <w:t xml:space="preserve"> –…</w:t>
      </w:r>
      <w:r w:rsidR="00A63828" w:rsidRPr="005015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63828" w:rsidRPr="0050156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70270" w:rsidRPr="00501562">
        <w:rPr>
          <w:rFonts w:ascii="Times New Roman" w:hAnsi="Times New Roman" w:cs="Times New Roman"/>
          <w:sz w:val="28"/>
          <w:szCs w:val="28"/>
          <w:lang w:val="uk-UA"/>
        </w:rPr>
        <w:t>2) Урбанізація – це …</w:t>
      </w:r>
      <w:r w:rsidR="00A63828" w:rsidRPr="00501562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8703BF" w:rsidRPr="00501562" w:rsidRDefault="00DD48BF" w:rsidP="00501562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01562">
        <w:rPr>
          <w:rFonts w:ascii="Times New Roman" w:hAnsi="Times New Roman" w:cs="Times New Roman"/>
          <w:b/>
          <w:i/>
          <w:sz w:val="28"/>
          <w:szCs w:val="28"/>
          <w:lang w:val="uk-UA"/>
        </w:rPr>
        <w:t>Обрати один правильний варіант відповіді</w:t>
      </w:r>
      <w:r w:rsidR="0027080D" w:rsidRPr="0050156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27080D" w:rsidRPr="00501562">
        <w:rPr>
          <w:rFonts w:ascii="Times New Roman" w:hAnsi="Times New Roman" w:cs="Times New Roman"/>
          <w:i/>
          <w:sz w:val="28"/>
          <w:szCs w:val="28"/>
          <w:lang w:val="uk-UA"/>
        </w:rPr>
        <w:t>(</w:t>
      </w:r>
      <w:r w:rsidR="001B7816">
        <w:rPr>
          <w:rFonts w:ascii="Times New Roman" w:hAnsi="Times New Roman" w:cs="Times New Roman"/>
          <w:i/>
          <w:sz w:val="28"/>
          <w:szCs w:val="28"/>
          <w:lang w:val="uk-UA"/>
        </w:rPr>
        <w:t>4,</w:t>
      </w:r>
      <w:r w:rsidR="00E17387" w:rsidRPr="00501562">
        <w:rPr>
          <w:rFonts w:ascii="Times New Roman" w:hAnsi="Times New Roman" w:cs="Times New Roman"/>
          <w:i/>
          <w:sz w:val="28"/>
          <w:szCs w:val="28"/>
          <w:lang w:val="uk-UA"/>
        </w:rPr>
        <w:t>5</w:t>
      </w:r>
      <w:r w:rsidR="0027080D" w:rsidRPr="00501562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бал</w:t>
      </w:r>
      <w:r w:rsidR="00E17387" w:rsidRPr="00501562">
        <w:rPr>
          <w:rFonts w:ascii="Times New Roman" w:hAnsi="Times New Roman" w:cs="Times New Roman"/>
          <w:i/>
          <w:sz w:val="28"/>
          <w:szCs w:val="28"/>
          <w:lang w:val="uk-UA"/>
        </w:rPr>
        <w:t>ів</w:t>
      </w:r>
      <w:r w:rsidR="0027080D" w:rsidRPr="00501562">
        <w:rPr>
          <w:rFonts w:ascii="Times New Roman" w:hAnsi="Times New Roman" w:cs="Times New Roman"/>
          <w:i/>
          <w:sz w:val="28"/>
          <w:szCs w:val="28"/>
          <w:lang w:val="uk-UA"/>
        </w:rPr>
        <w:t>).</w:t>
      </w:r>
    </w:p>
    <w:p w:rsidR="008703BF" w:rsidRPr="00501562" w:rsidRDefault="008703BF" w:rsidP="008703BF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01562">
        <w:rPr>
          <w:rFonts w:ascii="Times New Roman" w:hAnsi="Times New Roman" w:cs="Times New Roman"/>
          <w:sz w:val="28"/>
          <w:szCs w:val="28"/>
          <w:lang w:val="uk-UA"/>
        </w:rPr>
        <w:t xml:space="preserve">Різні форми взаємодії між особинами в популяціях і </w:t>
      </w:r>
      <w:r w:rsidR="00E56139" w:rsidRPr="00501562">
        <w:rPr>
          <w:rFonts w:ascii="Times New Roman" w:hAnsi="Times New Roman" w:cs="Times New Roman"/>
          <w:sz w:val="28"/>
          <w:szCs w:val="28"/>
          <w:lang w:val="uk-UA"/>
        </w:rPr>
        <w:t xml:space="preserve">між популяціями в угрупованнях: </w:t>
      </w:r>
      <w:r w:rsidRPr="00501562">
        <w:rPr>
          <w:rFonts w:ascii="Times New Roman" w:hAnsi="Times New Roman" w:cs="Times New Roman"/>
          <w:sz w:val="28"/>
          <w:szCs w:val="28"/>
          <w:lang w:val="uk-UA"/>
        </w:rPr>
        <w:t>а) абіотичні фактори, б) біотичні фактори, в) антропогенні фактори.</w:t>
      </w:r>
    </w:p>
    <w:p w:rsidR="008703BF" w:rsidRPr="00501562" w:rsidRDefault="008703BF" w:rsidP="008703BF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1562">
        <w:rPr>
          <w:rFonts w:ascii="Times New Roman" w:hAnsi="Times New Roman" w:cs="Times New Roman"/>
          <w:sz w:val="28"/>
          <w:szCs w:val="28"/>
          <w:lang w:val="uk-UA"/>
        </w:rPr>
        <w:t xml:space="preserve">Зміни, що відбуваються в різний час, не залежать від доби та пір року: </w:t>
      </w:r>
      <w:r w:rsidR="0050156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Pr="00501562">
        <w:rPr>
          <w:rFonts w:ascii="Times New Roman" w:hAnsi="Times New Roman" w:cs="Times New Roman"/>
          <w:sz w:val="28"/>
          <w:szCs w:val="28"/>
          <w:lang w:val="uk-UA"/>
        </w:rPr>
        <w:t>а) неперіодичні, б) періодичні.</w:t>
      </w:r>
    </w:p>
    <w:p w:rsidR="008703BF" w:rsidRPr="00501562" w:rsidRDefault="008703BF" w:rsidP="008703BF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1562">
        <w:rPr>
          <w:rFonts w:ascii="Times New Roman" w:hAnsi="Times New Roman" w:cs="Times New Roman"/>
          <w:sz w:val="28"/>
          <w:szCs w:val="28"/>
          <w:lang w:val="uk-UA"/>
        </w:rPr>
        <w:t>Особини кожного виду протягом тривалого історичного розвитку пристосовуються до певного середовища життя: а) принцип єдності організмів та їхнього середовища життя, б) правило екологічної індивідуальності.</w:t>
      </w:r>
    </w:p>
    <w:p w:rsidR="008327C9" w:rsidRPr="00501562" w:rsidRDefault="008327C9" w:rsidP="008327C9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01562">
        <w:rPr>
          <w:rFonts w:ascii="Times New Roman" w:hAnsi="Times New Roman"/>
          <w:sz w:val="28"/>
          <w:szCs w:val="28"/>
          <w:lang w:val="uk-UA"/>
        </w:rPr>
        <w:t>Зміни в екосистемах, які є пристосуванням до періодичних (добових, сезонних) змін навколишнього середовища: а) поступальні, б) циклічні.</w:t>
      </w:r>
    </w:p>
    <w:p w:rsidR="008703BF" w:rsidRPr="00501562" w:rsidRDefault="008703BF" w:rsidP="008703BF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1562">
        <w:rPr>
          <w:rFonts w:ascii="Times New Roman" w:hAnsi="Times New Roman" w:cs="Times New Roman"/>
          <w:sz w:val="28"/>
          <w:szCs w:val="28"/>
          <w:lang w:val="uk-UA"/>
        </w:rPr>
        <w:t>У суху безвітряну погоду легше витримувати низькі температури, це: а) правило екологічної індивідуальності, б) принцип єдності організмів та їхнього середовища життя, в) явище взаємодії екологічних факторів.</w:t>
      </w:r>
    </w:p>
    <w:p w:rsidR="008703BF" w:rsidRPr="00501562" w:rsidRDefault="008703BF" w:rsidP="008703BF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1562">
        <w:rPr>
          <w:rFonts w:ascii="Times New Roman" w:hAnsi="Times New Roman" w:cs="Times New Roman"/>
          <w:sz w:val="28"/>
          <w:szCs w:val="28"/>
          <w:lang w:val="uk-UA"/>
        </w:rPr>
        <w:t xml:space="preserve">Значення інтенсивності дії екологічного фактора, за якими існування організмів стає неможливим: </w:t>
      </w:r>
      <w:r w:rsidR="002638A0" w:rsidRPr="00501562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501562">
        <w:rPr>
          <w:rFonts w:ascii="Times New Roman" w:hAnsi="Times New Roman" w:cs="Times New Roman"/>
          <w:sz w:val="28"/>
          <w:szCs w:val="28"/>
          <w:lang w:val="uk-UA"/>
        </w:rPr>
        <w:t xml:space="preserve">а) верхня та нижня межі витривалості, б) зони пригнічення, </w:t>
      </w:r>
      <w:r w:rsidR="00501562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501562">
        <w:rPr>
          <w:rFonts w:ascii="Times New Roman" w:hAnsi="Times New Roman" w:cs="Times New Roman"/>
          <w:sz w:val="28"/>
          <w:szCs w:val="28"/>
          <w:lang w:val="uk-UA"/>
        </w:rPr>
        <w:t>в) зони оптимуму.</w:t>
      </w:r>
    </w:p>
    <w:p w:rsidR="00870270" w:rsidRPr="00501562" w:rsidRDefault="00870270" w:rsidP="00870270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01562">
        <w:rPr>
          <w:rFonts w:ascii="Times New Roman" w:hAnsi="Times New Roman"/>
          <w:sz w:val="28"/>
          <w:szCs w:val="28"/>
          <w:lang w:val="uk-UA"/>
        </w:rPr>
        <w:t>Поява і розвиток рослинних угруповань у місцях, де рослинності раніше не було (оселення лишайників на скельних породах): а) вторинна сукцесія, б) первинна сукцесія.</w:t>
      </w:r>
    </w:p>
    <w:p w:rsidR="00870270" w:rsidRPr="00501562" w:rsidRDefault="00870270" w:rsidP="00870270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01562">
        <w:rPr>
          <w:rFonts w:ascii="Times New Roman" w:hAnsi="Times New Roman"/>
          <w:sz w:val="28"/>
          <w:szCs w:val="28"/>
          <w:lang w:val="uk-UA"/>
        </w:rPr>
        <w:t>Спрямовані послідовні зміни угруповань організмів, які із часом приводять до перетворення самої екосистеми: а</w:t>
      </w:r>
      <w:r w:rsidRPr="00501562">
        <w:rPr>
          <w:rFonts w:ascii="Times New Roman" w:hAnsi="Times New Roman"/>
          <w:i/>
          <w:sz w:val="28"/>
          <w:szCs w:val="28"/>
          <w:lang w:val="uk-UA"/>
        </w:rPr>
        <w:t>)</w:t>
      </w:r>
      <w:r w:rsidRPr="00501562">
        <w:rPr>
          <w:rFonts w:ascii="Times New Roman" w:hAnsi="Times New Roman"/>
          <w:sz w:val="28"/>
          <w:szCs w:val="28"/>
          <w:lang w:val="uk-UA"/>
        </w:rPr>
        <w:t xml:space="preserve"> сукцесії, б) агроценози.</w:t>
      </w:r>
    </w:p>
    <w:p w:rsidR="00B656F5" w:rsidRPr="00501562" w:rsidRDefault="00870270" w:rsidP="00B656F5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01562">
        <w:rPr>
          <w:rFonts w:ascii="Times New Roman" w:hAnsi="Times New Roman"/>
          <w:sz w:val="28"/>
          <w:szCs w:val="28"/>
          <w:lang w:val="uk-UA"/>
        </w:rPr>
        <w:t>Саморегуляція практично відсутня в: а) агроценозі, б) біоценозі.</w:t>
      </w:r>
    </w:p>
    <w:p w:rsidR="00B656F5" w:rsidRPr="00501562" w:rsidRDefault="00B656F5" w:rsidP="001C4ACC">
      <w:pPr>
        <w:pStyle w:val="a4"/>
        <w:numPr>
          <w:ilvl w:val="0"/>
          <w:numId w:val="5"/>
        </w:numPr>
        <w:spacing w:after="0" w:line="240" w:lineRule="auto"/>
        <w:ind w:left="851" w:hanging="425"/>
        <w:jc w:val="both"/>
        <w:rPr>
          <w:rFonts w:ascii="Times New Roman" w:hAnsi="Times New Roman"/>
          <w:sz w:val="28"/>
          <w:szCs w:val="28"/>
          <w:lang w:val="uk-UA"/>
        </w:rPr>
      </w:pPr>
      <w:r w:rsidRPr="0050156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70270" w:rsidRPr="00501562">
        <w:rPr>
          <w:rFonts w:ascii="Times New Roman" w:hAnsi="Times New Roman"/>
          <w:sz w:val="28"/>
          <w:szCs w:val="28"/>
          <w:lang w:val="uk-UA"/>
        </w:rPr>
        <w:t>Властивість екосистеми, яка зумовлена властивістю організмів відновлювати свою чисельність та умови власного існування: а) здатність до самовідтворення, б) саморегуляція, в) цілісність.</w:t>
      </w:r>
    </w:p>
    <w:p w:rsidR="001C4ACC" w:rsidRPr="00501562" w:rsidRDefault="00B656F5" w:rsidP="001C4ACC">
      <w:pPr>
        <w:pStyle w:val="a4"/>
        <w:numPr>
          <w:ilvl w:val="0"/>
          <w:numId w:val="5"/>
        </w:numPr>
        <w:spacing w:after="0" w:line="240" w:lineRule="auto"/>
        <w:ind w:left="851" w:hanging="425"/>
        <w:jc w:val="both"/>
        <w:rPr>
          <w:rFonts w:ascii="Times New Roman" w:hAnsi="Times New Roman"/>
          <w:sz w:val="28"/>
          <w:szCs w:val="28"/>
          <w:lang w:val="uk-UA"/>
        </w:rPr>
      </w:pPr>
      <w:r w:rsidRPr="00501562">
        <w:rPr>
          <w:rFonts w:ascii="Times New Roman" w:hAnsi="Times New Roman"/>
          <w:sz w:val="28"/>
          <w:szCs w:val="28"/>
          <w:lang w:val="uk-UA"/>
        </w:rPr>
        <w:t>Ф</w:t>
      </w:r>
      <w:r w:rsidR="00870270" w:rsidRPr="00501562">
        <w:rPr>
          <w:rFonts w:ascii="Times New Roman" w:hAnsi="Times New Roman"/>
          <w:sz w:val="28"/>
          <w:szCs w:val="28"/>
          <w:lang w:val="uk-UA"/>
        </w:rPr>
        <w:t>ункція живої речовини, при якій організми можуть вбирати певні хімічні елементи з навколишнього середовища і накопичувати їх у своїх організмах</w:t>
      </w:r>
      <w:r w:rsidR="00501562">
        <w:rPr>
          <w:rFonts w:ascii="Times New Roman" w:hAnsi="Times New Roman"/>
          <w:sz w:val="28"/>
          <w:szCs w:val="28"/>
          <w:lang w:val="uk-UA"/>
        </w:rPr>
        <w:t xml:space="preserve">:       </w:t>
      </w:r>
      <w:r w:rsidR="00870270" w:rsidRPr="00501562">
        <w:rPr>
          <w:rFonts w:ascii="Times New Roman" w:hAnsi="Times New Roman"/>
          <w:sz w:val="28"/>
          <w:szCs w:val="28"/>
          <w:lang w:val="uk-UA"/>
        </w:rPr>
        <w:t xml:space="preserve"> а) концентраційна, б) газова, в) окислювально – відновна.</w:t>
      </w:r>
    </w:p>
    <w:p w:rsidR="00DD48BF" w:rsidRPr="00501562" w:rsidRDefault="008703BF" w:rsidP="0027080D">
      <w:pPr>
        <w:pStyle w:val="a3"/>
        <w:numPr>
          <w:ilvl w:val="0"/>
          <w:numId w:val="5"/>
        </w:numPr>
        <w:ind w:left="851" w:hanging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1562">
        <w:rPr>
          <w:rFonts w:ascii="Times New Roman" w:hAnsi="Times New Roman"/>
          <w:sz w:val="28"/>
          <w:szCs w:val="28"/>
          <w:lang w:val="uk-UA"/>
        </w:rPr>
        <w:lastRenderedPageBreak/>
        <w:t>Сукупність популяцій організмів різних видів, які взаємодіють між собою із неживою природою так, що виникають всередині такої системи колообіг речовин та енергії</w:t>
      </w:r>
      <w:r w:rsidR="00DD48BF" w:rsidRPr="00501562">
        <w:rPr>
          <w:rFonts w:ascii="Times New Roman" w:hAnsi="Times New Roman" w:cs="Times New Roman"/>
          <w:sz w:val="28"/>
          <w:szCs w:val="28"/>
          <w:lang w:val="uk-UA"/>
        </w:rPr>
        <w:t xml:space="preserve">: а) </w:t>
      </w:r>
      <w:r w:rsidRPr="00501562">
        <w:rPr>
          <w:rFonts w:ascii="Times New Roman" w:hAnsi="Times New Roman" w:cs="Times New Roman"/>
          <w:sz w:val="28"/>
          <w:szCs w:val="28"/>
          <w:lang w:val="uk-UA"/>
        </w:rPr>
        <w:t>екосистема</w:t>
      </w:r>
      <w:r w:rsidR="00DD48BF" w:rsidRPr="00501562">
        <w:rPr>
          <w:rFonts w:ascii="Times New Roman" w:hAnsi="Times New Roman" w:cs="Times New Roman"/>
          <w:sz w:val="28"/>
          <w:szCs w:val="28"/>
          <w:lang w:val="uk-UA"/>
        </w:rPr>
        <w:t xml:space="preserve">, б) </w:t>
      </w:r>
      <w:r w:rsidRPr="00501562">
        <w:rPr>
          <w:rFonts w:ascii="Times New Roman" w:hAnsi="Times New Roman" w:cs="Times New Roman"/>
          <w:sz w:val="28"/>
          <w:szCs w:val="28"/>
          <w:lang w:val="uk-UA"/>
        </w:rPr>
        <w:t>агроценоз, в) біогеоценоз.</w:t>
      </w:r>
    </w:p>
    <w:p w:rsidR="00955833" w:rsidRPr="00501562" w:rsidRDefault="00955833" w:rsidP="0027080D">
      <w:pPr>
        <w:pStyle w:val="a3"/>
        <w:numPr>
          <w:ilvl w:val="0"/>
          <w:numId w:val="5"/>
        </w:numPr>
        <w:ind w:left="851" w:hanging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1562">
        <w:rPr>
          <w:rFonts w:ascii="Times New Roman" w:hAnsi="Times New Roman" w:cs="Times New Roman"/>
          <w:sz w:val="28"/>
          <w:szCs w:val="28"/>
          <w:lang w:val="uk-UA"/>
        </w:rPr>
        <w:t>Популяції автотрофних організмів, здатних синтезувати орг</w:t>
      </w:r>
      <w:r w:rsidR="00501562">
        <w:rPr>
          <w:rFonts w:ascii="Times New Roman" w:hAnsi="Times New Roman" w:cs="Times New Roman"/>
          <w:sz w:val="28"/>
          <w:szCs w:val="28"/>
          <w:lang w:val="uk-UA"/>
        </w:rPr>
        <w:t xml:space="preserve">анічні речовини з неорганічних: </w:t>
      </w:r>
      <w:r w:rsidRPr="00501562">
        <w:rPr>
          <w:rFonts w:ascii="Times New Roman" w:hAnsi="Times New Roman" w:cs="Times New Roman"/>
          <w:sz w:val="28"/>
          <w:szCs w:val="28"/>
          <w:lang w:val="uk-UA"/>
        </w:rPr>
        <w:t xml:space="preserve">а) </w:t>
      </w:r>
      <w:proofErr w:type="spellStart"/>
      <w:r w:rsidRPr="00501562">
        <w:rPr>
          <w:rFonts w:ascii="Times New Roman" w:hAnsi="Times New Roman" w:cs="Times New Roman"/>
          <w:sz w:val="28"/>
          <w:szCs w:val="28"/>
          <w:lang w:val="uk-UA"/>
        </w:rPr>
        <w:t>редуценти</w:t>
      </w:r>
      <w:proofErr w:type="spellEnd"/>
      <w:r w:rsidRPr="00501562">
        <w:rPr>
          <w:rFonts w:ascii="Times New Roman" w:hAnsi="Times New Roman" w:cs="Times New Roman"/>
          <w:sz w:val="28"/>
          <w:szCs w:val="28"/>
          <w:lang w:val="uk-UA"/>
        </w:rPr>
        <w:t xml:space="preserve">, б) </w:t>
      </w:r>
      <w:proofErr w:type="spellStart"/>
      <w:r w:rsidRPr="00501562">
        <w:rPr>
          <w:rFonts w:ascii="Times New Roman" w:hAnsi="Times New Roman" w:cs="Times New Roman"/>
          <w:sz w:val="28"/>
          <w:szCs w:val="28"/>
          <w:lang w:val="uk-UA"/>
        </w:rPr>
        <w:t>консументи</w:t>
      </w:r>
      <w:proofErr w:type="spellEnd"/>
      <w:r w:rsidRPr="00501562">
        <w:rPr>
          <w:rFonts w:ascii="Times New Roman" w:hAnsi="Times New Roman" w:cs="Times New Roman"/>
          <w:sz w:val="28"/>
          <w:szCs w:val="28"/>
          <w:lang w:val="uk-UA"/>
        </w:rPr>
        <w:t>, в) продуценти.</w:t>
      </w:r>
    </w:p>
    <w:p w:rsidR="00B656F5" w:rsidRDefault="00B656F5" w:rsidP="0027080D">
      <w:pPr>
        <w:pStyle w:val="a3"/>
        <w:numPr>
          <w:ilvl w:val="0"/>
          <w:numId w:val="5"/>
        </w:numPr>
        <w:ind w:left="851" w:hanging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1562">
        <w:rPr>
          <w:rFonts w:ascii="Times New Roman" w:hAnsi="Times New Roman" w:cs="Times New Roman"/>
          <w:sz w:val="28"/>
          <w:szCs w:val="28"/>
          <w:lang w:val="uk-UA"/>
        </w:rPr>
        <w:t>Сучасна екологічна криза полягає в: а) знищенні лісів, б) висаджуванні лісів.</w:t>
      </w:r>
    </w:p>
    <w:p w:rsidR="00501562" w:rsidRDefault="00501562" w:rsidP="00501562">
      <w:pPr>
        <w:pStyle w:val="a3"/>
        <w:ind w:left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D48BF" w:rsidRPr="00501562" w:rsidRDefault="00DD48BF" w:rsidP="00501562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01562">
        <w:rPr>
          <w:rFonts w:ascii="Times New Roman" w:hAnsi="Times New Roman" w:cs="Times New Roman"/>
          <w:b/>
          <w:i/>
          <w:sz w:val="28"/>
          <w:szCs w:val="28"/>
          <w:lang w:val="uk-UA"/>
        </w:rPr>
        <w:t>Завдання на відповідність «</w:t>
      </w:r>
      <w:r w:rsidR="00FE18D7" w:rsidRPr="00501562">
        <w:rPr>
          <w:rFonts w:ascii="Times New Roman" w:hAnsi="Times New Roman" w:cs="Times New Roman"/>
          <w:b/>
          <w:i/>
          <w:sz w:val="28"/>
          <w:szCs w:val="28"/>
          <w:lang w:val="uk-UA"/>
        </w:rPr>
        <w:t>Основні напрями збереження різноманітності організмів</w:t>
      </w:r>
      <w:r w:rsidRPr="00501562">
        <w:rPr>
          <w:rFonts w:ascii="Times New Roman" w:hAnsi="Times New Roman" w:cs="Times New Roman"/>
          <w:b/>
          <w:i/>
          <w:sz w:val="28"/>
          <w:szCs w:val="28"/>
          <w:lang w:val="uk-UA"/>
        </w:rPr>
        <w:t>»</w:t>
      </w:r>
      <w:r w:rsidR="0027080D" w:rsidRPr="0050156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27080D" w:rsidRPr="00501562">
        <w:rPr>
          <w:rFonts w:ascii="Times New Roman" w:hAnsi="Times New Roman" w:cs="Times New Roman"/>
          <w:i/>
          <w:sz w:val="28"/>
          <w:szCs w:val="28"/>
          <w:lang w:val="uk-UA"/>
        </w:rPr>
        <w:t>(</w:t>
      </w:r>
      <w:r w:rsidR="00E17387" w:rsidRPr="00501562">
        <w:rPr>
          <w:rFonts w:ascii="Times New Roman" w:hAnsi="Times New Roman" w:cs="Times New Roman"/>
          <w:i/>
          <w:sz w:val="28"/>
          <w:szCs w:val="28"/>
          <w:lang w:val="uk-UA"/>
        </w:rPr>
        <w:t>2</w:t>
      </w:r>
      <w:r w:rsidR="0027080D" w:rsidRPr="00501562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бал</w:t>
      </w:r>
      <w:r w:rsidR="00E17387" w:rsidRPr="00501562">
        <w:rPr>
          <w:rFonts w:ascii="Times New Roman" w:hAnsi="Times New Roman" w:cs="Times New Roman"/>
          <w:i/>
          <w:sz w:val="28"/>
          <w:szCs w:val="28"/>
          <w:lang w:val="uk-UA"/>
        </w:rPr>
        <w:t>и</w:t>
      </w:r>
      <w:r w:rsidR="0027080D" w:rsidRPr="00501562">
        <w:rPr>
          <w:rFonts w:ascii="Times New Roman" w:hAnsi="Times New Roman" w:cs="Times New Roman"/>
          <w:i/>
          <w:sz w:val="28"/>
          <w:szCs w:val="28"/>
          <w:lang w:val="uk-UA"/>
        </w:rPr>
        <w:t>).</w:t>
      </w:r>
    </w:p>
    <w:tbl>
      <w:tblPr>
        <w:tblStyle w:val="a5"/>
        <w:tblW w:w="11057" w:type="dxa"/>
        <w:tblInd w:w="-176" w:type="dxa"/>
        <w:tblLook w:val="04A0" w:firstRow="1" w:lastRow="0" w:firstColumn="1" w:lastColumn="0" w:noHBand="0" w:noVBand="1"/>
      </w:tblPr>
      <w:tblGrid>
        <w:gridCol w:w="1844"/>
        <w:gridCol w:w="9213"/>
      </w:tblGrid>
      <w:tr w:rsidR="00971A28" w:rsidRPr="00501562" w:rsidTr="00E56139">
        <w:tc>
          <w:tcPr>
            <w:tcW w:w="1844" w:type="dxa"/>
          </w:tcPr>
          <w:p w:rsidR="00971A28" w:rsidRPr="00501562" w:rsidRDefault="00B656F5" w:rsidP="008E2044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</w:pPr>
            <w:r w:rsidRPr="00501562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Напрями</w:t>
            </w:r>
          </w:p>
        </w:tc>
        <w:tc>
          <w:tcPr>
            <w:tcW w:w="9213" w:type="dxa"/>
          </w:tcPr>
          <w:p w:rsidR="00971A28" w:rsidRPr="00501562" w:rsidRDefault="00457BE8" w:rsidP="008E2044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</w:pPr>
            <w:r w:rsidRPr="00501562"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  <w:t>Суть</w:t>
            </w:r>
          </w:p>
        </w:tc>
      </w:tr>
      <w:tr w:rsidR="00971A28" w:rsidRPr="00501562" w:rsidTr="00E56139">
        <w:tc>
          <w:tcPr>
            <w:tcW w:w="1844" w:type="dxa"/>
          </w:tcPr>
          <w:p w:rsidR="00971A28" w:rsidRPr="00501562" w:rsidRDefault="00971A28" w:rsidP="0087027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0156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А.</w:t>
            </w:r>
            <w:r w:rsidRPr="0050156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870270" w:rsidRPr="00501562">
              <w:rPr>
                <w:rFonts w:ascii="Times New Roman" w:hAnsi="Times New Roman"/>
                <w:sz w:val="28"/>
                <w:szCs w:val="28"/>
                <w:lang w:val="uk-UA"/>
              </w:rPr>
              <w:t>Червона книга України</w:t>
            </w:r>
          </w:p>
        </w:tc>
        <w:tc>
          <w:tcPr>
            <w:tcW w:w="9213" w:type="dxa"/>
          </w:tcPr>
          <w:p w:rsidR="00971A28" w:rsidRPr="00501562" w:rsidRDefault="00971A28" w:rsidP="00457BE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0156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1</w:t>
            </w:r>
            <w:r w:rsidRPr="0050156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FE18D7" w:rsidRPr="00501562">
              <w:rPr>
                <w:rFonts w:ascii="Times New Roman" w:hAnsi="Times New Roman"/>
                <w:sz w:val="28"/>
                <w:szCs w:val="28"/>
                <w:lang w:val="uk-UA"/>
              </w:rPr>
              <w:t>занесені рідкісні й типові для певної місцевості рослинні угруповання, що потребують встановлення особливого режиму їх використання</w:t>
            </w:r>
          </w:p>
        </w:tc>
      </w:tr>
      <w:tr w:rsidR="00971A28" w:rsidRPr="00501562" w:rsidTr="00E56139">
        <w:tc>
          <w:tcPr>
            <w:tcW w:w="1844" w:type="dxa"/>
          </w:tcPr>
          <w:p w:rsidR="00971A28" w:rsidRPr="00501562" w:rsidRDefault="00971A28" w:rsidP="00870270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0156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Б.</w:t>
            </w:r>
            <w:r w:rsidRPr="0050156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870270" w:rsidRPr="00501562">
              <w:rPr>
                <w:rFonts w:ascii="Times New Roman" w:hAnsi="Times New Roman"/>
                <w:sz w:val="28"/>
                <w:szCs w:val="28"/>
                <w:lang w:val="uk-UA"/>
              </w:rPr>
              <w:t>Зелена книга України</w:t>
            </w:r>
          </w:p>
        </w:tc>
        <w:tc>
          <w:tcPr>
            <w:tcW w:w="9213" w:type="dxa"/>
          </w:tcPr>
          <w:p w:rsidR="00971A28" w:rsidRPr="00501562" w:rsidRDefault="00971A28" w:rsidP="0027080D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0156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2</w:t>
            </w:r>
            <w:r w:rsidRPr="0050156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FE18D7" w:rsidRPr="00501562">
              <w:rPr>
                <w:rFonts w:ascii="Times New Roman" w:hAnsi="Times New Roman"/>
                <w:sz w:val="28"/>
                <w:szCs w:val="28"/>
                <w:lang w:val="uk-UA"/>
              </w:rPr>
              <w:t>окремі унікальні природні утворення, які мають природоохоронне, наукове, естетичне або пізнавальне значення</w:t>
            </w:r>
          </w:p>
        </w:tc>
      </w:tr>
      <w:tr w:rsidR="00971A28" w:rsidRPr="00501562" w:rsidTr="00E56139">
        <w:tc>
          <w:tcPr>
            <w:tcW w:w="1844" w:type="dxa"/>
          </w:tcPr>
          <w:p w:rsidR="00971A28" w:rsidRPr="00501562" w:rsidRDefault="00971A28" w:rsidP="00FE18D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0156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В.</w:t>
            </w:r>
            <w:r w:rsidRPr="0050156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FE18D7" w:rsidRPr="00501562">
              <w:rPr>
                <w:rFonts w:ascii="Times New Roman" w:hAnsi="Times New Roman"/>
                <w:sz w:val="28"/>
                <w:szCs w:val="28"/>
                <w:lang w:val="uk-UA"/>
              </w:rPr>
              <w:t>Пам’ятки природи</w:t>
            </w:r>
          </w:p>
        </w:tc>
        <w:tc>
          <w:tcPr>
            <w:tcW w:w="9213" w:type="dxa"/>
          </w:tcPr>
          <w:p w:rsidR="00971A28" w:rsidRPr="00501562" w:rsidRDefault="00971A28" w:rsidP="00B656F5">
            <w:pPr>
              <w:pStyle w:val="a4"/>
              <w:ind w:left="3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0156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</w:t>
            </w:r>
            <w:r w:rsidRPr="0050156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FE18D7" w:rsidRPr="0050156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природоохоронні заклади місцевого або регіонального значення, покликані виконувати ті сам завдання, </w:t>
            </w:r>
            <w:r w:rsidR="00B656F5" w:rsidRPr="00501562">
              <w:rPr>
                <w:rFonts w:ascii="Times New Roman" w:hAnsi="Times New Roman"/>
                <w:sz w:val="28"/>
                <w:szCs w:val="28"/>
                <w:lang w:val="uk-UA"/>
              </w:rPr>
              <w:t>що й національні природні парки</w:t>
            </w:r>
          </w:p>
        </w:tc>
      </w:tr>
      <w:tr w:rsidR="00651819" w:rsidRPr="00501562" w:rsidTr="00E56139">
        <w:tc>
          <w:tcPr>
            <w:tcW w:w="1844" w:type="dxa"/>
          </w:tcPr>
          <w:p w:rsidR="00651819" w:rsidRPr="00501562" w:rsidRDefault="00651819" w:rsidP="00B656F5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0156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Г. </w:t>
            </w:r>
            <w:r w:rsidR="00FE18D7" w:rsidRPr="0050156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Регіональні </w:t>
            </w:r>
            <w:proofErr w:type="spellStart"/>
            <w:r w:rsidR="00FE18D7" w:rsidRPr="00501562">
              <w:rPr>
                <w:rFonts w:ascii="Times New Roman" w:hAnsi="Times New Roman"/>
                <w:sz w:val="28"/>
                <w:szCs w:val="28"/>
                <w:lang w:val="uk-UA"/>
              </w:rPr>
              <w:t>ланшафтні</w:t>
            </w:r>
            <w:proofErr w:type="spellEnd"/>
            <w:r w:rsidR="00FE18D7" w:rsidRPr="0050156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парки</w:t>
            </w:r>
          </w:p>
        </w:tc>
        <w:tc>
          <w:tcPr>
            <w:tcW w:w="9213" w:type="dxa"/>
          </w:tcPr>
          <w:p w:rsidR="00651819" w:rsidRPr="00501562" w:rsidRDefault="00A27E50" w:rsidP="00971A2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0156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4</w:t>
            </w:r>
            <w:r w:rsidR="00651819" w:rsidRPr="00501562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  <w:r w:rsidR="00B656F5" w:rsidRPr="00501562">
              <w:rPr>
                <w:rFonts w:ascii="Times New Roman" w:hAnsi="Times New Roman"/>
                <w:sz w:val="28"/>
                <w:szCs w:val="28"/>
                <w:lang w:val="uk-UA"/>
              </w:rPr>
              <w:t>державний документ про сучасний стан видів тварин і рослин, які перебувають під загрозою зникнення, та про заходи щодо їхнього збереження та науково обґрунтованого відтв</w:t>
            </w:r>
            <w:bookmarkStart w:id="0" w:name="_GoBack"/>
            <w:bookmarkEnd w:id="0"/>
            <w:r w:rsidR="00B656F5" w:rsidRPr="00501562">
              <w:rPr>
                <w:rFonts w:ascii="Times New Roman" w:hAnsi="Times New Roman"/>
                <w:sz w:val="28"/>
                <w:szCs w:val="28"/>
                <w:lang w:val="uk-UA"/>
              </w:rPr>
              <w:t>орення</w:t>
            </w:r>
          </w:p>
        </w:tc>
      </w:tr>
    </w:tbl>
    <w:p w:rsidR="000A3448" w:rsidRPr="00495066" w:rsidRDefault="00495066" w:rsidP="00A220F4">
      <w:pPr>
        <w:pStyle w:val="a3"/>
        <w:numPr>
          <w:ilvl w:val="0"/>
          <w:numId w:val="25"/>
        </w:numPr>
        <w:tabs>
          <w:tab w:val="left" w:pos="1701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95066">
        <w:rPr>
          <w:rFonts w:ascii="Times New Roman" w:hAnsi="Times New Roman" w:cs="Times New Roman"/>
          <w:b/>
          <w:i/>
          <w:sz w:val="28"/>
          <w:szCs w:val="28"/>
          <w:lang w:val="uk-UA"/>
        </w:rPr>
        <w:t>Розв’яжіть задачу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75099">
        <w:rPr>
          <w:rFonts w:ascii="Times New Roman" w:hAnsi="Times New Roman" w:cs="Times New Roman"/>
          <w:i/>
          <w:sz w:val="28"/>
          <w:szCs w:val="28"/>
          <w:lang w:val="uk-UA"/>
        </w:rPr>
        <w:t>(1 бал):</w:t>
      </w:r>
      <w:r w:rsidRPr="00501562">
        <w:rPr>
          <w:rFonts w:ascii="Times New Roman" w:hAnsi="Times New Roman" w:cs="Times New Roman"/>
          <w:sz w:val="28"/>
          <w:szCs w:val="28"/>
          <w:lang w:val="uk-UA"/>
        </w:rPr>
        <w:t xml:space="preserve"> визначте площу (га) луків, що необхідна для прогодування людини масою 70 кг (суха речовина становить 635%). Біомаса сухого сіна становить 200 г/м</w:t>
      </w:r>
      <w:r w:rsidRPr="00501562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2</w:t>
      </w:r>
      <w:r w:rsidRPr="0050156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sectPr w:rsidR="000A3448" w:rsidRPr="00495066" w:rsidSect="004052AE">
      <w:pgSz w:w="11906" w:h="16838"/>
      <w:pgMar w:top="284" w:right="424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5400E"/>
    <w:multiLevelType w:val="hybridMultilevel"/>
    <w:tmpl w:val="CEA4ED9E"/>
    <w:lvl w:ilvl="0" w:tplc="4F82B1AE">
      <w:start w:val="1"/>
      <w:numFmt w:val="decimal"/>
      <w:lvlText w:val="%1)"/>
      <w:lvlJc w:val="left"/>
      <w:pPr>
        <w:ind w:left="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" w:hanging="360"/>
      </w:pPr>
    </w:lvl>
    <w:lvl w:ilvl="2" w:tplc="0419001B" w:tentative="1">
      <w:start w:val="1"/>
      <w:numFmt w:val="lowerRoman"/>
      <w:lvlText w:val="%3."/>
      <w:lvlJc w:val="right"/>
      <w:pPr>
        <w:ind w:left="1536" w:hanging="180"/>
      </w:pPr>
    </w:lvl>
    <w:lvl w:ilvl="3" w:tplc="0419000F" w:tentative="1">
      <w:start w:val="1"/>
      <w:numFmt w:val="decimal"/>
      <w:lvlText w:val="%4."/>
      <w:lvlJc w:val="left"/>
      <w:pPr>
        <w:ind w:left="2256" w:hanging="360"/>
      </w:pPr>
    </w:lvl>
    <w:lvl w:ilvl="4" w:tplc="04190019" w:tentative="1">
      <w:start w:val="1"/>
      <w:numFmt w:val="lowerLetter"/>
      <w:lvlText w:val="%5."/>
      <w:lvlJc w:val="left"/>
      <w:pPr>
        <w:ind w:left="2976" w:hanging="360"/>
      </w:pPr>
    </w:lvl>
    <w:lvl w:ilvl="5" w:tplc="0419001B" w:tentative="1">
      <w:start w:val="1"/>
      <w:numFmt w:val="lowerRoman"/>
      <w:lvlText w:val="%6."/>
      <w:lvlJc w:val="right"/>
      <w:pPr>
        <w:ind w:left="3696" w:hanging="180"/>
      </w:pPr>
    </w:lvl>
    <w:lvl w:ilvl="6" w:tplc="0419000F" w:tentative="1">
      <w:start w:val="1"/>
      <w:numFmt w:val="decimal"/>
      <w:lvlText w:val="%7."/>
      <w:lvlJc w:val="left"/>
      <w:pPr>
        <w:ind w:left="4416" w:hanging="360"/>
      </w:pPr>
    </w:lvl>
    <w:lvl w:ilvl="7" w:tplc="04190019" w:tentative="1">
      <w:start w:val="1"/>
      <w:numFmt w:val="lowerLetter"/>
      <w:lvlText w:val="%8."/>
      <w:lvlJc w:val="left"/>
      <w:pPr>
        <w:ind w:left="5136" w:hanging="360"/>
      </w:pPr>
    </w:lvl>
    <w:lvl w:ilvl="8" w:tplc="0419001B" w:tentative="1">
      <w:start w:val="1"/>
      <w:numFmt w:val="lowerRoman"/>
      <w:lvlText w:val="%9."/>
      <w:lvlJc w:val="right"/>
      <w:pPr>
        <w:ind w:left="5856" w:hanging="180"/>
      </w:pPr>
    </w:lvl>
  </w:abstractNum>
  <w:abstractNum w:abstractNumId="1" w15:restartNumberingAfterBreak="0">
    <w:nsid w:val="08E84EBE"/>
    <w:multiLevelType w:val="hybridMultilevel"/>
    <w:tmpl w:val="18B05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21BE0"/>
    <w:multiLevelType w:val="hybridMultilevel"/>
    <w:tmpl w:val="FFF88D80"/>
    <w:lvl w:ilvl="0" w:tplc="060A07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323E9"/>
    <w:multiLevelType w:val="hybridMultilevel"/>
    <w:tmpl w:val="F7F64742"/>
    <w:lvl w:ilvl="0" w:tplc="F014EE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DE6372"/>
    <w:multiLevelType w:val="hybridMultilevel"/>
    <w:tmpl w:val="1688DFBA"/>
    <w:lvl w:ilvl="0" w:tplc="38F0A7C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A68B7"/>
    <w:multiLevelType w:val="hybridMultilevel"/>
    <w:tmpl w:val="FFF88D80"/>
    <w:lvl w:ilvl="0" w:tplc="060A07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35DA2"/>
    <w:multiLevelType w:val="hybridMultilevel"/>
    <w:tmpl w:val="ECC60130"/>
    <w:lvl w:ilvl="0" w:tplc="BDF02B34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E1F4736"/>
    <w:multiLevelType w:val="hybridMultilevel"/>
    <w:tmpl w:val="08064AA2"/>
    <w:lvl w:ilvl="0" w:tplc="21E813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1C3311"/>
    <w:multiLevelType w:val="hybridMultilevel"/>
    <w:tmpl w:val="971A2E0E"/>
    <w:lvl w:ilvl="0" w:tplc="6D944258">
      <w:start w:val="1"/>
      <w:numFmt w:val="decimal"/>
      <w:lvlText w:val="%1)"/>
      <w:lvlJc w:val="left"/>
      <w:pPr>
        <w:ind w:left="1434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2F296404"/>
    <w:multiLevelType w:val="hybridMultilevel"/>
    <w:tmpl w:val="FFF88D80"/>
    <w:lvl w:ilvl="0" w:tplc="060A07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054EFD"/>
    <w:multiLevelType w:val="hybridMultilevel"/>
    <w:tmpl w:val="FD703EBE"/>
    <w:lvl w:ilvl="0" w:tplc="14681DC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353A304F"/>
    <w:multiLevelType w:val="hybridMultilevel"/>
    <w:tmpl w:val="8F7C3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8F37BF"/>
    <w:multiLevelType w:val="hybridMultilevel"/>
    <w:tmpl w:val="BA9EC23C"/>
    <w:lvl w:ilvl="0" w:tplc="2D905482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A6C7C94"/>
    <w:multiLevelType w:val="hybridMultilevel"/>
    <w:tmpl w:val="49FCC0EC"/>
    <w:lvl w:ilvl="0" w:tplc="E864ED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CED0DA1"/>
    <w:multiLevelType w:val="hybridMultilevel"/>
    <w:tmpl w:val="5AC6C812"/>
    <w:lvl w:ilvl="0" w:tplc="0B6A20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1812A44"/>
    <w:multiLevelType w:val="hybridMultilevel"/>
    <w:tmpl w:val="5A76F47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9C0AD7"/>
    <w:multiLevelType w:val="hybridMultilevel"/>
    <w:tmpl w:val="E542B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B039AA"/>
    <w:multiLevelType w:val="hybridMultilevel"/>
    <w:tmpl w:val="2FEA72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107BCD"/>
    <w:multiLevelType w:val="hybridMultilevel"/>
    <w:tmpl w:val="D03C1862"/>
    <w:lvl w:ilvl="0" w:tplc="EAE2A4E8">
      <w:start w:val="1"/>
      <w:numFmt w:val="decimal"/>
      <w:lvlText w:val="%1)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9" w15:restartNumberingAfterBreak="0">
    <w:nsid w:val="50161CFB"/>
    <w:multiLevelType w:val="hybridMultilevel"/>
    <w:tmpl w:val="A17209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B61E21"/>
    <w:multiLevelType w:val="hybridMultilevel"/>
    <w:tmpl w:val="6B761E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B668C7"/>
    <w:multiLevelType w:val="hybridMultilevel"/>
    <w:tmpl w:val="8C44A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8968A5"/>
    <w:multiLevelType w:val="hybridMultilevel"/>
    <w:tmpl w:val="AA8A17B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3" w15:restartNumberingAfterBreak="0">
    <w:nsid w:val="641F33CA"/>
    <w:multiLevelType w:val="hybridMultilevel"/>
    <w:tmpl w:val="B57AAD22"/>
    <w:lvl w:ilvl="0" w:tplc="8F04195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33F5D"/>
    <w:multiLevelType w:val="hybridMultilevel"/>
    <w:tmpl w:val="E13E8750"/>
    <w:lvl w:ilvl="0" w:tplc="AD5E73C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8D26F0"/>
    <w:multiLevelType w:val="hybridMultilevel"/>
    <w:tmpl w:val="1F0EB626"/>
    <w:lvl w:ilvl="0" w:tplc="838860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2"/>
  </w:num>
  <w:num w:numId="3">
    <w:abstractNumId w:val="25"/>
  </w:num>
  <w:num w:numId="4">
    <w:abstractNumId w:val="20"/>
  </w:num>
  <w:num w:numId="5">
    <w:abstractNumId w:val="24"/>
  </w:num>
  <w:num w:numId="6">
    <w:abstractNumId w:val="23"/>
  </w:num>
  <w:num w:numId="7">
    <w:abstractNumId w:val="4"/>
  </w:num>
  <w:num w:numId="8">
    <w:abstractNumId w:val="15"/>
  </w:num>
  <w:num w:numId="9">
    <w:abstractNumId w:val="8"/>
  </w:num>
  <w:num w:numId="10">
    <w:abstractNumId w:val="3"/>
  </w:num>
  <w:num w:numId="11">
    <w:abstractNumId w:val="0"/>
  </w:num>
  <w:num w:numId="12">
    <w:abstractNumId w:val="16"/>
  </w:num>
  <w:num w:numId="13">
    <w:abstractNumId w:val="17"/>
  </w:num>
  <w:num w:numId="14">
    <w:abstractNumId w:val="18"/>
  </w:num>
  <w:num w:numId="15">
    <w:abstractNumId w:val="2"/>
  </w:num>
  <w:num w:numId="16">
    <w:abstractNumId w:val="5"/>
  </w:num>
  <w:num w:numId="17">
    <w:abstractNumId w:val="7"/>
  </w:num>
  <w:num w:numId="18">
    <w:abstractNumId w:val="10"/>
  </w:num>
  <w:num w:numId="19">
    <w:abstractNumId w:val="11"/>
  </w:num>
  <w:num w:numId="20">
    <w:abstractNumId w:val="21"/>
  </w:num>
  <w:num w:numId="21">
    <w:abstractNumId w:val="1"/>
  </w:num>
  <w:num w:numId="22">
    <w:abstractNumId w:val="6"/>
  </w:num>
  <w:num w:numId="23">
    <w:abstractNumId w:val="13"/>
  </w:num>
  <w:num w:numId="24">
    <w:abstractNumId w:val="19"/>
  </w:num>
  <w:num w:numId="25">
    <w:abstractNumId w:val="12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48BF"/>
    <w:rsid w:val="00053FB0"/>
    <w:rsid w:val="000A3448"/>
    <w:rsid w:val="001B7816"/>
    <w:rsid w:val="001C4ACC"/>
    <w:rsid w:val="002638A0"/>
    <w:rsid w:val="0027080D"/>
    <w:rsid w:val="002B462B"/>
    <w:rsid w:val="00302326"/>
    <w:rsid w:val="003A4AA9"/>
    <w:rsid w:val="004052AE"/>
    <w:rsid w:val="00457BE8"/>
    <w:rsid w:val="0047351E"/>
    <w:rsid w:val="00492A64"/>
    <w:rsid w:val="00495066"/>
    <w:rsid w:val="004D4398"/>
    <w:rsid w:val="00501562"/>
    <w:rsid w:val="00521C2C"/>
    <w:rsid w:val="00540ADB"/>
    <w:rsid w:val="00576EDF"/>
    <w:rsid w:val="005E6A6B"/>
    <w:rsid w:val="00651819"/>
    <w:rsid w:val="00682B55"/>
    <w:rsid w:val="006C6F22"/>
    <w:rsid w:val="00707929"/>
    <w:rsid w:val="00735BDA"/>
    <w:rsid w:val="007507B8"/>
    <w:rsid w:val="007F256D"/>
    <w:rsid w:val="008327C9"/>
    <w:rsid w:val="00840DB7"/>
    <w:rsid w:val="00870270"/>
    <w:rsid w:val="008703BF"/>
    <w:rsid w:val="008D202A"/>
    <w:rsid w:val="009203AC"/>
    <w:rsid w:val="00955833"/>
    <w:rsid w:val="00971A28"/>
    <w:rsid w:val="00A01850"/>
    <w:rsid w:val="00A220F4"/>
    <w:rsid w:val="00A27E50"/>
    <w:rsid w:val="00A63828"/>
    <w:rsid w:val="00A84528"/>
    <w:rsid w:val="00B47FF8"/>
    <w:rsid w:val="00B656F5"/>
    <w:rsid w:val="00B87ACF"/>
    <w:rsid w:val="00DA1DA7"/>
    <w:rsid w:val="00DD48BF"/>
    <w:rsid w:val="00E17387"/>
    <w:rsid w:val="00E56139"/>
    <w:rsid w:val="00E75099"/>
    <w:rsid w:val="00E75390"/>
    <w:rsid w:val="00E85ACF"/>
    <w:rsid w:val="00FE1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C2D22"/>
  <w15:docId w15:val="{99BDB7C8-A5A1-44AD-BF2A-9E7B8C00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D48B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48B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D48BF"/>
    <w:pPr>
      <w:ind w:left="720"/>
      <w:contextualSpacing/>
    </w:pPr>
  </w:style>
  <w:style w:type="table" w:styleId="a5">
    <w:name w:val="Table Grid"/>
    <w:basedOn w:val="a1"/>
    <w:uiPriority w:val="59"/>
    <w:rsid w:val="00DD48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0629F-92C0-4CD3-A0F3-F6FB09C17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2788</Words>
  <Characters>1590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Bohdan</cp:lastModifiedBy>
  <cp:revision>20</cp:revision>
  <cp:lastPrinted>2018-04-18T16:51:00Z</cp:lastPrinted>
  <dcterms:created xsi:type="dcterms:W3CDTF">2018-04-18T15:38:00Z</dcterms:created>
  <dcterms:modified xsi:type="dcterms:W3CDTF">2020-05-01T17:07:00Z</dcterms:modified>
</cp:coreProperties>
</file>