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894F14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Autospacing="0" w:afterAutospacing="0"/>
        <w:jc w:val="both"/>
        <w:rPr>
          <w:rFonts w:ascii="Times New Roman" w:hAnsi="Times New Roman"/>
          <w:b w:val="1"/>
          <w:sz w:val="28"/>
        </w:rPr>
      </w:pPr>
      <w:r>
        <w:rPr>
          <w:rFonts w:ascii="Times New Roman" w:hAnsi="Times New Roman"/>
          <w:b w:val="1"/>
          <w:sz w:val="28"/>
        </w:rPr>
        <w:t xml:space="preserve">Задание 4. Прочитайте тексты и установите соответствие между заголовками 1–8 и текстами А–G. Запишите свои ответы в таблицу. Используйте каждую букву только один раз. В задании есть один лишний заголовок. </w:t>
      </w:r>
    </w:p>
    <w:p>
      <w:pPr>
        <w:pStyle w:val="P1"/>
        <w:keepLines w:val="0"/>
        <w:numPr>
          <w:ilvl w:val="0"/>
          <w:numId w:val="1"/>
        </w:numPr>
        <w:spacing w:lineRule="auto" w:line="360" w:before="0" w:beforeAutospacing="0" w:afterAutospacing="0"/>
        <w:rPr>
          <w:rFonts w:ascii="Times New Roman" w:hAnsi="Times New Roman"/>
          <w:b w:val="0"/>
          <w:caps w:val="1"/>
        </w:rPr>
      </w:pPr>
      <w:r>
        <w:rPr>
          <w:rFonts w:ascii="Times New Roman" w:hAnsi="Times New Roman"/>
          <w:b w:val="0"/>
          <w:caps w:val="1"/>
        </w:rPr>
        <w:t>No longer first</w:t>
      </w:r>
    </w:p>
    <w:p>
      <w:pPr>
        <w:numPr>
          <w:ilvl w:val="0"/>
          <w:numId w:val="1"/>
        </w:numPr>
        <w:spacing w:lineRule="auto" w:line="360" w:after="0" w:beforeAutospacing="0" w:afterAutospacing="0"/>
        <w:rPr>
          <w:rFonts w:ascii="Times New Roman" w:hAnsi="Times New Roman"/>
          <w:caps w:val="1"/>
          <w:sz w:val="28"/>
        </w:rPr>
      </w:pPr>
      <w:r>
        <w:rPr>
          <w:rFonts w:ascii="Times New Roman" w:hAnsi="Times New Roman"/>
          <w:caps w:val="1"/>
          <w:sz w:val="28"/>
        </w:rPr>
        <w:t>New machine of its own</w:t>
      </w:r>
    </w:p>
    <w:p>
      <w:pPr>
        <w:pStyle w:val="P1"/>
        <w:keepLines w:val="0"/>
        <w:numPr>
          <w:ilvl w:val="0"/>
          <w:numId w:val="1"/>
        </w:numPr>
        <w:spacing w:lineRule="auto" w:line="360" w:before="0" w:beforeAutospacing="0" w:afterAutospacing="0"/>
        <w:ind w:hanging="357" w:left="714"/>
        <w:rPr>
          <w:rFonts w:ascii="Times New Roman" w:hAnsi="Times New Roman"/>
          <w:b w:val="0"/>
          <w:caps w:val="1"/>
        </w:rPr>
      </w:pPr>
      <w:r>
        <w:rPr>
          <w:rFonts w:ascii="Times New Roman" w:hAnsi="Times New Roman"/>
          <w:b w:val="0"/>
          <w:caps w:val="1"/>
        </w:rPr>
        <w:t>Do not worry, just wait</w:t>
      </w:r>
    </w:p>
    <w:p>
      <w:pPr>
        <w:numPr>
          <w:ilvl w:val="0"/>
          <w:numId w:val="1"/>
        </w:numPr>
        <w:spacing w:lineRule="auto" w:line="360" w:after="0" w:beforeAutospacing="0" w:afterAutospacing="0"/>
        <w:rPr>
          <w:rFonts w:ascii="Times New Roman" w:hAnsi="Times New Roman"/>
          <w:caps w:val="1"/>
          <w:sz w:val="28"/>
        </w:rPr>
      </w:pPr>
      <w:r>
        <w:rPr>
          <w:rFonts w:ascii="Times New Roman" w:hAnsi="Times New Roman"/>
          <w:caps w:val="1"/>
          <w:sz w:val="28"/>
        </w:rPr>
        <w:t>Unsatisfied politicians</w:t>
      </w:r>
    </w:p>
    <w:p>
      <w:pPr>
        <w:numPr>
          <w:ilvl w:val="0"/>
          <w:numId w:val="1"/>
        </w:numPr>
        <w:spacing w:lineRule="auto" w:line="360" w:after="0" w:beforeAutospacing="0" w:afterAutospacing="0"/>
        <w:rPr>
          <w:rFonts w:ascii="Times New Roman" w:hAnsi="Times New Roman"/>
          <w:caps w:val="1"/>
          <w:sz w:val="28"/>
        </w:rPr>
      </w:pPr>
      <w:r>
        <w:rPr>
          <w:rFonts w:ascii="Times New Roman" w:hAnsi="Times New Roman"/>
          <w:caps w:val="1"/>
          <w:sz w:val="28"/>
        </w:rPr>
        <w:t>For competition not for customers</w:t>
      </w:r>
    </w:p>
    <w:p>
      <w:pPr>
        <w:numPr>
          <w:ilvl w:val="0"/>
          <w:numId w:val="1"/>
        </w:numPr>
        <w:spacing w:lineRule="auto" w:line="360" w:after="0" w:beforeAutospacing="0" w:afterAutospacing="0"/>
        <w:rPr>
          <w:rFonts w:ascii="Times New Roman" w:hAnsi="Times New Roman"/>
          <w:caps w:val="1"/>
          <w:sz w:val="28"/>
        </w:rPr>
      </w:pPr>
      <w:r>
        <w:rPr>
          <w:rFonts w:ascii="Times New Roman" w:hAnsi="Times New Roman"/>
          <w:caps w:val="1"/>
          <w:sz w:val="28"/>
        </w:rPr>
        <w:t>Do you really need an employment?</w:t>
      </w:r>
    </w:p>
    <w:p>
      <w:pPr>
        <w:numPr>
          <w:ilvl w:val="0"/>
          <w:numId w:val="1"/>
        </w:numPr>
        <w:spacing w:lineRule="auto" w:line="360" w:after="0" w:beforeAutospacing="0" w:afterAutospacing="0"/>
        <w:rPr>
          <w:rFonts w:ascii="Times New Roman" w:hAnsi="Times New Roman"/>
          <w:caps w:val="1"/>
          <w:sz w:val="28"/>
        </w:rPr>
      </w:pPr>
      <w:r>
        <w:rPr>
          <w:rFonts w:ascii="Times New Roman" w:hAnsi="Times New Roman"/>
          <w:caps w:val="1"/>
          <w:sz w:val="28"/>
        </w:rPr>
        <w:t>On-line and private</w:t>
      </w:r>
    </w:p>
    <w:p>
      <w:pPr>
        <w:pStyle w:val="P2"/>
        <w:keepNext w:val="0"/>
        <w:keepLines w:val="0"/>
        <w:numPr>
          <w:ilvl w:val="0"/>
          <w:numId w:val="1"/>
        </w:numPr>
        <w:spacing w:lineRule="auto" w:line="360" w:before="0" w:beforeAutospacing="0" w:afterAutospacing="0"/>
        <w:rPr>
          <w:rFonts w:ascii="Times New Roman" w:hAnsi="Times New Roman"/>
          <w:b w:val="0"/>
          <w:caps w:val="1"/>
          <w:sz w:val="28"/>
        </w:rPr>
      </w:pPr>
      <w:r>
        <w:rPr>
          <w:rFonts w:ascii="Times New Roman" w:hAnsi="Times New Roman"/>
          <w:b w:val="0"/>
          <w:caps w:val="1"/>
          <w:sz w:val="28"/>
        </w:rPr>
        <w:t>A free letter morning</w:t>
      </w:r>
    </w:p>
    <w:p>
      <w:pPr>
        <w:pStyle w:val="P4"/>
        <w:spacing w:lineRule="auto" w:line="360" w:beforeAutospacing="0" w:afterAutospacing="0"/>
        <w:rPr>
          <w:rFonts w:ascii="Times New Roman" w:hAnsi="Times New Roman"/>
          <w:sz w:val="28"/>
        </w:rPr>
      </w:pPr>
      <w:r>
        <w:rPr>
          <w:rFonts w:ascii="Times New Roman" w:hAnsi="Times New Roman"/>
          <w:sz w:val="28"/>
        </w:rPr>
        <w:t>Начало формы</w:t>
      </w:r>
    </w:p>
    <w:p>
      <w:pPr>
        <w:pStyle w:val="P3"/>
        <w:spacing w:lineRule="auto" w:line="360" w:before="0" w:after="0" w:beforeAutospacing="0" w:afterAutospacing="0"/>
        <w:ind w:left="360"/>
        <w:jc w:val="both"/>
        <w:rPr>
          <w:sz w:val="28"/>
        </w:rPr>
      </w:pPr>
      <w:bookmarkStart w:id="0" w:name="8384503585620669996"/>
      <w:bookmarkEnd w:id="0"/>
    </w:p>
    <w:p>
      <w:pPr>
        <w:pStyle w:val="P6"/>
        <w:spacing w:lineRule="auto" w:line="360" w:before="0" w:after="0" w:beforeAutospacing="0" w:afterAutospacing="0"/>
        <w:ind w:left="420"/>
        <w:jc w:val="both"/>
        <w:rPr>
          <w:sz w:val="28"/>
        </w:rPr>
      </w:pPr>
    </w:p>
    <w:p>
      <w:pPr>
        <w:pStyle w:val="P3"/>
        <w:numPr>
          <w:ilvl w:val="0"/>
          <w:numId w:val="2"/>
        </w:numPr>
        <w:spacing w:lineRule="auto" w:line="360" w:before="0" w:after="0" w:beforeAutospacing="0" w:afterAutospacing="0"/>
        <w:ind w:hanging="357" w:left="714"/>
        <w:jc w:val="both"/>
        <w:rPr>
          <w:sz w:val="28"/>
        </w:rPr>
      </w:pPr>
      <w:r>
        <w:rPr>
          <w:sz w:val="28"/>
        </w:rPr>
        <w:t>Apple should be a lot more worried about its latest bug than it appears to be. Scheduling the Do Not Disturb function in iOS has been broken since New Year’s Day and as with any error from Apple, it’s got plenty of press. The bug, caused by the way the underlying operating system handles the change in year, will fix itself by January 7 but the inconvenience is a sign post to something bigger. This isn’t the first time iOS has suffered from date-related bugs. In November 2010, iOS 4 got confused by the switch to Daylight-saving time, left alarms unadjusted and caused users to oversleep. Then in January 2011, iOS 5 suffered from a bug where non-repeating alarms set before the New Year failed to ring. Apple’s response then was the same as to the Do Not Disturb issue now – wait and it will fix itself. When something goes wrong with an Apple product, the company’s tone is often one of weary surprise that anyone is bothered, as if faults are just features you haven’t noticed before.</w:t>
      </w:r>
    </w:p>
    <w:p>
      <w:pPr>
        <w:pStyle w:val="P3"/>
        <w:numPr>
          <w:ilvl w:val="0"/>
          <w:numId w:val="2"/>
        </w:numPr>
        <w:spacing w:lineRule="auto" w:line="360" w:before="0" w:after="0" w:beforeAutospacing="0" w:afterAutospacing="0"/>
        <w:ind w:hanging="357" w:left="714"/>
        <w:jc w:val="both"/>
        <w:rPr>
          <w:sz w:val="28"/>
        </w:rPr>
      </w:pPr>
      <w:r>
        <w:rPr>
          <w:sz w:val="28"/>
        </w:rPr>
        <w:t>Many people have felt the awful sensation of something they thought was private on a social networking site going public. Facebook’s privacy settings are pretty secret, and frequently shift without notice. When you try to set things below the absolute maximum, it becomes difficult to work what is or isn’t private. Can friends see it? Can friends of friends see it? What I may have wanted to share as a 19-year-old student I may not want to have seen as a 24-year-old user. Without extreme, painstaking attention, it’s very hard for long term users to clean their old potentially embarrassing posts; indeed, the</w:t>
      </w:r>
      <w:r>
        <w:rPr>
          <w:sz w:val="28"/>
        </w:rPr>
        <w:fldChar w:fldCharType="begin"/>
      </w:r>
      <w:r>
        <w:rPr>
          <w:sz w:val="28"/>
        </w:rPr>
        <w:instrText>HYPERLINK "http://www.telegraph.co.uk/technology/facebook/9563855/Facebook-flooded-with-complaints-after-messages-bug.html" \t "_blank"</w:instrText>
      </w:r>
      <w:r>
        <w:rPr>
          <w:sz w:val="28"/>
        </w:rPr>
        <w:fldChar w:fldCharType="separate"/>
      </w:r>
      <w:r>
        <w:rPr>
          <w:rStyle w:val="C2"/>
          <w:sz w:val="28"/>
        </w:rPr>
        <w:t> recent flap about private messages being shown online publicly</w:t>
      </w:r>
      <w:r>
        <w:rPr>
          <w:rStyle w:val="C2"/>
          <w:sz w:val="28"/>
        </w:rPr>
        <w:fldChar w:fldCharType="end"/>
      </w:r>
      <w:r>
        <w:rPr>
          <w:sz w:val="28"/>
        </w:rPr>
        <w:t> was all traceable to old but very private posts that older users couldn’t believe they had shared openly five or six years ago.</w:t>
      </w:r>
    </w:p>
    <w:p>
      <w:pPr>
        <w:pStyle w:val="P3"/>
        <w:numPr>
          <w:ilvl w:val="0"/>
          <w:numId w:val="2"/>
        </w:numPr>
        <w:spacing w:lineRule="auto" w:line="360" w:before="0" w:after="0" w:beforeAutospacing="0" w:afterAutospacing="0"/>
        <w:ind w:hanging="357" w:left="714"/>
        <w:jc w:val="both"/>
        <w:rPr>
          <w:sz w:val="28"/>
        </w:rPr>
      </w:pPr>
      <w:r>
        <w:rPr>
          <w:sz w:val="28"/>
        </w:rPr>
        <w:t xml:space="preserve">The Government’s attempts to computerise the chaotic Job Centre system have taken a turn today, with the announcement that in future it will use online cookies </w:t>
      </w:r>
      <w:r>
        <w:rPr>
          <w:sz w:val="28"/>
        </w:rPr>
        <w:fldChar w:fldCharType="begin"/>
      </w:r>
      <w:r>
        <w:rPr>
          <w:sz w:val="28"/>
        </w:rPr>
        <w:instrText>HYPERLINK "http://www.telegraph.co.uk/news/politics/9757895/Government-to-spy-on-computers-of-the-jobless.html"</w:instrText>
      </w:r>
      <w:r>
        <w:rPr>
          <w:sz w:val="28"/>
        </w:rPr>
        <w:fldChar w:fldCharType="separate"/>
      </w:r>
      <w:r>
        <w:rPr>
          <w:rStyle w:val="C2"/>
          <w:sz w:val="28"/>
        </w:rPr>
        <w:t>to follow job seekers around the Internet</w:t>
      </w:r>
      <w:r>
        <w:rPr>
          <w:rStyle w:val="C2"/>
          <w:sz w:val="28"/>
        </w:rPr>
        <w:fldChar w:fldCharType="end"/>
      </w:r>
      <w:r>
        <w:rPr>
          <w:sz w:val="28"/>
        </w:rPr>
        <w:t xml:space="preserve">, and make sure they are actually looking for jobs. The Job Centres will know how many searches you’ve done on the government jobs website, and if you’ve turned down any good opportunities. You can turn off the cookies, but that takes away low-skilled jobs, making it even harder for people to get out of being unemployed. </w:t>
      </w:r>
    </w:p>
    <w:p>
      <w:pPr>
        <w:pStyle w:val="P3"/>
        <w:numPr>
          <w:ilvl w:val="0"/>
          <w:numId w:val="2"/>
        </w:numPr>
        <w:spacing w:lineRule="auto" w:line="360" w:before="0" w:after="0" w:beforeAutospacing="0" w:afterAutospacing="0"/>
        <w:ind w:hanging="357" w:left="714"/>
        <w:jc w:val="both"/>
        <w:rPr>
          <w:sz w:val="28"/>
        </w:rPr>
      </w:pPr>
      <w:r>
        <w:rPr>
          <w:sz w:val="28"/>
        </w:rPr>
        <w:t xml:space="preserve">Vodafone subscribers were unable to send and receive emails or access the web on Friday morning following a technical fault. The outage lasted for part of the morning with Vodafone customers taking to Twitter to complain about the problem. A BlackBerry spokesman said that the problem was with Vodafone. “All BlackBerry services are operating normally but we are aware that a wider Vodafone service issue is impacting some of our BlackBerry customers in Europe, Middle East and Africa. We are supporting Vodafone’s efforts to resolve the issue as soon as possible.” Vodafone said the outage was caused by a router error and that services were being restored. </w:t>
      </w:r>
    </w:p>
    <w:p>
      <w:pPr>
        <w:pStyle w:val="P3"/>
        <w:numPr>
          <w:ilvl w:val="0"/>
          <w:numId w:val="2"/>
        </w:numPr>
        <w:spacing w:lineRule="auto" w:line="360" w:before="0" w:after="0" w:beforeAutospacing="0" w:afterAutospacing="0"/>
        <w:ind w:hanging="357" w:left="714"/>
        <w:jc w:val="both"/>
        <w:rPr>
          <w:sz w:val="28"/>
        </w:rPr>
      </w:pPr>
      <w:r>
        <w:rPr>
          <w:sz w:val="28"/>
        </w:rPr>
        <w:t xml:space="preserve">Apple could launch a cheaper version of the iPhone later this year, according to reports. A cheaper iPhone has been rumoured for years but, according to reports, </w:t>
      </w:r>
      <w:r>
        <w:rPr>
          <w:sz w:val="28"/>
        </w:rPr>
        <w:fldChar w:fldCharType="begin"/>
      </w:r>
      <w:r>
        <w:rPr>
          <w:sz w:val="28"/>
        </w:rPr>
        <w:instrText>HYPERLINK "http://www.telegraph.co.uk/technology/apple/"</w:instrText>
      </w:r>
      <w:r>
        <w:rPr>
          <w:sz w:val="28"/>
        </w:rPr>
        <w:fldChar w:fldCharType="separate"/>
      </w:r>
      <w:r>
        <w:rPr>
          <w:rStyle w:val="C2"/>
          <w:sz w:val="28"/>
        </w:rPr>
        <w:t>Apple</w:t>
      </w:r>
      <w:r>
        <w:rPr>
          <w:rStyle w:val="C2"/>
          <w:sz w:val="28"/>
        </w:rPr>
        <w:fldChar w:fldCharType="end"/>
      </w:r>
      <w:r>
        <w:rPr>
          <w:sz w:val="28"/>
        </w:rPr>
        <w:t xml:space="preserve"> could launch the device later this year. The cheaper handset could be similar to the current model but with a cheaper, less expensive body, </w:t>
      </w:r>
      <w:r>
        <w:rPr>
          <w:sz w:val="28"/>
        </w:rPr>
        <w:fldChar w:fldCharType="begin"/>
      </w:r>
      <w:r>
        <w:rPr>
          <w:sz w:val="28"/>
        </w:rPr>
        <w:instrText>HYPERLINK "http://online.wsj.com/article/SB10001424127887324391104578230060513922882.html?mod=WSJ_hps_LEFTTopStories"</w:instrText>
      </w:r>
      <w:r>
        <w:rPr>
          <w:sz w:val="28"/>
        </w:rPr>
        <w:fldChar w:fldCharType="separate"/>
      </w:r>
      <w:r>
        <w:rPr>
          <w:rStyle w:val="C2"/>
          <w:sz w:val="28"/>
        </w:rPr>
        <w:t>the Wall Street Journal reports</w:t>
      </w:r>
      <w:r>
        <w:rPr>
          <w:rStyle w:val="C2"/>
          <w:sz w:val="28"/>
        </w:rPr>
        <w:fldChar w:fldCharType="end"/>
      </w:r>
      <w:r>
        <w:rPr>
          <w:sz w:val="28"/>
        </w:rPr>
        <w:t xml:space="preserve">. Apple is considering an iPhone with a polycarbonate plastic case, which would be cheaper to make than the glass iPhone 4 and 4S or the aluminium iPhone 5. The paper says Apple might still decide not to launch the device but that a cheaper iPhone is needed to help the company compete with cheap smartphones running Google’s Android operating system. </w:t>
      </w:r>
    </w:p>
    <w:p>
      <w:pPr>
        <w:pStyle w:val="P3"/>
        <w:numPr>
          <w:ilvl w:val="0"/>
          <w:numId w:val="2"/>
        </w:numPr>
        <w:spacing w:lineRule="auto" w:line="360" w:before="0" w:after="0" w:beforeAutospacing="0" w:afterAutospacing="0"/>
        <w:ind w:hanging="357" w:left="714"/>
        <w:jc w:val="both"/>
        <w:rPr>
          <w:sz w:val="28"/>
        </w:rPr>
      </w:pPr>
      <w:r>
        <w:rPr>
          <w:sz w:val="28"/>
        </w:rPr>
        <w:t xml:space="preserve">The world’s biggest technology companies come to Las Vegas every year hoping the products they launch will become international hits. The Japanese giants that used to dominate the industry are now rarely jackpot winners at the international </w:t>
      </w:r>
      <w:r>
        <w:rPr>
          <w:sz w:val="28"/>
        </w:rPr>
        <w:fldChar w:fldCharType="begin"/>
      </w:r>
      <w:r>
        <w:rPr>
          <w:sz w:val="28"/>
        </w:rPr>
        <w:instrText>HYPERLINK "http://www.telegraph.co.uk/technology/ces/"</w:instrText>
      </w:r>
      <w:r>
        <w:rPr>
          <w:sz w:val="28"/>
        </w:rPr>
        <w:fldChar w:fldCharType="separate"/>
      </w:r>
      <w:r>
        <w:rPr>
          <w:rStyle w:val="C6"/>
          <w:sz w:val="28"/>
        </w:rPr>
        <w:t>Consumer Electronics Show.</w:t>
      </w:r>
      <w:r>
        <w:rPr>
          <w:rStyle w:val="C6"/>
          <w:sz w:val="28"/>
        </w:rPr>
        <w:fldChar w:fldCharType="end"/>
      </w:r>
      <w:r>
        <w:rPr>
          <w:sz w:val="28"/>
        </w:rPr>
        <w:t xml:space="preserve"> In an industry increasingly dominated by </w:t>
      </w:r>
      <w:r>
        <w:rPr>
          <w:sz w:val="28"/>
        </w:rPr>
        <w:fldChar w:fldCharType="begin"/>
      </w:r>
      <w:r>
        <w:rPr>
          <w:sz w:val="28"/>
        </w:rPr>
        <w:instrText>HYPERLINK "http://www.telegraph.co.uk/technology/google/"</w:instrText>
      </w:r>
      <w:r>
        <w:rPr>
          <w:sz w:val="28"/>
        </w:rPr>
        <w:fldChar w:fldCharType="separate"/>
      </w:r>
      <w:r>
        <w:rPr>
          <w:rStyle w:val="C6"/>
          <w:sz w:val="28"/>
        </w:rPr>
        <w:t>Google</w:t>
      </w:r>
      <w:r>
        <w:rPr>
          <w:rStyle w:val="C6"/>
          <w:sz w:val="28"/>
        </w:rPr>
        <w:fldChar w:fldCharType="end"/>
      </w:r>
      <w:r>
        <w:rPr>
          <w:b w:val="1"/>
          <w:sz w:val="28"/>
        </w:rPr>
        <w:t xml:space="preserve">, </w:t>
      </w:r>
      <w:r>
        <w:rPr>
          <w:b w:val="1"/>
          <w:sz w:val="28"/>
        </w:rPr>
        <w:fldChar w:fldCharType="begin"/>
      </w:r>
      <w:r>
        <w:rPr>
          <w:b w:val="1"/>
          <w:sz w:val="28"/>
        </w:rPr>
        <w:instrText>HYPERLINK "http://www.telegraph.co.uk/technology/amazon/"</w:instrText>
      </w:r>
      <w:r>
        <w:rPr>
          <w:b w:val="1"/>
          <w:sz w:val="28"/>
        </w:rPr>
        <w:fldChar w:fldCharType="separate"/>
      </w:r>
      <w:r>
        <w:rPr>
          <w:rStyle w:val="C6"/>
          <w:sz w:val="28"/>
        </w:rPr>
        <w:t>Amazon</w:t>
      </w:r>
      <w:r>
        <w:rPr>
          <w:rStyle w:val="C6"/>
          <w:sz w:val="28"/>
        </w:rPr>
        <w:fldChar w:fldCharType="end"/>
      </w:r>
      <w:r>
        <w:rPr>
          <w:b w:val="1"/>
          <w:sz w:val="28"/>
        </w:rPr>
        <w:t xml:space="preserve">, </w:t>
      </w:r>
      <w:r>
        <w:rPr>
          <w:b w:val="1"/>
          <w:sz w:val="28"/>
        </w:rPr>
        <w:fldChar w:fldCharType="begin"/>
      </w:r>
      <w:r>
        <w:rPr>
          <w:b w:val="1"/>
          <w:sz w:val="28"/>
        </w:rPr>
        <w:instrText>HYPERLINK "http://www.telegraph.co.uk/technology/apple/"</w:instrText>
      </w:r>
      <w:r>
        <w:rPr>
          <w:b w:val="1"/>
          <w:sz w:val="28"/>
        </w:rPr>
        <w:fldChar w:fldCharType="separate"/>
      </w:r>
      <w:r>
        <w:rPr>
          <w:rStyle w:val="C6"/>
          <w:sz w:val="28"/>
        </w:rPr>
        <w:t>Apple</w:t>
      </w:r>
      <w:r>
        <w:rPr>
          <w:rStyle w:val="C6"/>
          <w:sz w:val="28"/>
        </w:rPr>
        <w:fldChar w:fldCharType="end"/>
      </w:r>
      <w:r>
        <w:rPr>
          <w:b w:val="1"/>
          <w:sz w:val="28"/>
        </w:rPr>
        <w:t xml:space="preserve"> </w:t>
      </w:r>
      <w:r>
        <w:rPr>
          <w:sz w:val="28"/>
        </w:rPr>
        <w:t>and</w:t>
      </w:r>
      <w:r>
        <w:rPr>
          <w:b w:val="1"/>
          <w:sz w:val="28"/>
        </w:rPr>
        <w:t xml:space="preserve"> </w:t>
      </w:r>
      <w:r>
        <w:rPr>
          <w:b w:val="1"/>
          <w:sz w:val="28"/>
        </w:rPr>
        <w:fldChar w:fldCharType="begin"/>
      </w:r>
      <w:r>
        <w:rPr>
          <w:b w:val="1"/>
          <w:sz w:val="28"/>
        </w:rPr>
        <w:instrText>HYPERLINK "http://www.telegraph.co.uk/technology/microsoft/"</w:instrText>
      </w:r>
      <w:r>
        <w:rPr>
          <w:b w:val="1"/>
          <w:sz w:val="28"/>
        </w:rPr>
        <w:fldChar w:fldCharType="separate"/>
      </w:r>
      <w:r>
        <w:rPr>
          <w:rStyle w:val="C6"/>
          <w:sz w:val="28"/>
        </w:rPr>
        <w:t>Microsoft</w:t>
      </w:r>
      <w:r>
        <w:rPr>
          <w:rStyle w:val="C6"/>
          <w:sz w:val="28"/>
        </w:rPr>
        <w:fldChar w:fldCharType="end"/>
      </w:r>
      <w:r>
        <w:rPr>
          <w:b w:val="1"/>
          <w:sz w:val="28"/>
        </w:rPr>
        <w:t xml:space="preserve"> </w:t>
      </w:r>
      <w:r>
        <w:rPr>
          <w:sz w:val="28"/>
        </w:rPr>
        <w:t xml:space="preserve">– Sony, Sharp and Panasonic have all unveiled more misses than hits. As a consequence they are between them battling losses that will top £12bn this financial year alone. Sony hopes that its waterproof, and class-leading, mobile phone will help it turn the corner. Sharp, if it survives its admitted “material doubt” that it can service its debts, thinks big TV screens are the way forward. </w:t>
      </w:r>
    </w:p>
    <w:p>
      <w:pPr>
        <w:pStyle w:val="P3"/>
        <w:numPr>
          <w:ilvl w:val="0"/>
          <w:numId w:val="2"/>
        </w:numPr>
        <w:spacing w:lineRule="auto" w:line="360" w:beforeAutospacing="0" w:afterAutospacing="0"/>
        <w:jc w:val="both"/>
        <w:rPr>
          <w:sz w:val="28"/>
        </w:rPr>
      </w:pPr>
      <w:r>
        <w:rPr>
          <w:sz w:val="28"/>
        </w:rPr>
        <w:t xml:space="preserve">In the land of the coffee maker, the pod is the king. Led by Nespresso and George Clooney, millions of pounds is being spent on machines that meld the convenience of quality coffee in pods with our unending love of coffee. Yet Starbucks, the chain that support that fascination, has not had a machine of its own. Until now. The Verismo 580 is a £149 machine, putting it squarely in the mid-range. Cheaper models are available, but the build quality needed to maintain the required pressure for decent coffee means this is the sort of price where good quality becomes an expectation. Indeed, with some of the excellent Nespresso machines from companies such as Magimix available for less, the Verismo ought to be fantastic. Sadly, it’s not. On the plus side, it heats up water in just 15 seconds, and is quickly ready to use. </w:t>
      </w:r>
    </w:p>
    <w:tbl>
      <w:tblPr>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1E0"/>
      </w:tblPr>
      <w:tblGrid/>
      <w:tr>
        <w:tc>
          <w:tcPr>
            <w:tcW w:w="126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Тексты</w:t>
            </w:r>
          </w:p>
        </w:tc>
        <w:tc>
          <w:tcPr>
            <w:tcW w:w="118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A</w:t>
            </w:r>
          </w:p>
        </w:tc>
        <w:tc>
          <w:tcPr>
            <w:tcW w:w="118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B</w:t>
            </w:r>
          </w:p>
        </w:tc>
        <w:tc>
          <w:tcPr>
            <w:tcW w:w="118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C</w:t>
            </w:r>
          </w:p>
        </w:tc>
        <w:tc>
          <w:tcPr>
            <w:tcW w:w="118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D</w:t>
            </w:r>
          </w:p>
        </w:tc>
        <w:tc>
          <w:tcPr>
            <w:tcW w:w="1188"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E</w:t>
            </w:r>
          </w:p>
        </w:tc>
        <w:tc>
          <w:tcPr>
            <w:tcW w:w="1188"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F</w:t>
            </w:r>
          </w:p>
        </w:tc>
        <w:tc>
          <w:tcPr>
            <w:tcW w:w="1188"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G</w:t>
            </w:r>
          </w:p>
        </w:tc>
      </w:tr>
      <w:tr>
        <w:tc>
          <w:tcPr>
            <w:tcW w:w="126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360" w:beforeAutospacing="0" w:afterAutospacing="0"/>
              <w:rPr>
                <w:rFonts w:ascii="Times New Roman" w:hAnsi="Times New Roman"/>
                <w:sz w:val="28"/>
              </w:rPr>
            </w:pPr>
            <w:r>
              <w:rPr>
                <w:rFonts w:ascii="Times New Roman" w:hAnsi="Times New Roman"/>
                <w:sz w:val="28"/>
              </w:rPr>
              <w:t>Заголовки</w:t>
            </w:r>
          </w:p>
        </w:tc>
        <w:tc>
          <w:tcPr>
            <w:tcW w:w="118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c>
          <w:tcPr>
            <w:tcW w:w="118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c>
          <w:tcPr>
            <w:tcW w:w="118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c>
          <w:tcPr>
            <w:tcW w:w="118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c>
          <w:tcPr>
            <w:tcW w:w="1188"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c>
          <w:tcPr>
            <w:tcW w:w="1188"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c>
          <w:tcPr>
            <w:tcW w:w="1188"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360" w:beforeAutospacing="0" w:afterAutospacing="0"/>
              <w:rPr>
                <w:rFonts w:ascii="Times New Roman" w:hAnsi="Times New Roman"/>
                <w:sz w:val="28"/>
              </w:rPr>
            </w:pPr>
          </w:p>
        </w:tc>
      </w:tr>
    </w:tbl>
    <w:p>
      <w:pPr>
        <w:pStyle w:val="P5"/>
        <w:rPr>
          <w:rFonts w:ascii="Times New Roman" w:hAnsi="Times New Roman"/>
          <w:sz w:val="28"/>
        </w:rPr>
      </w:pPr>
      <w:r>
        <w:rPr>
          <w:rFonts w:ascii="Times New Roman" w:hAnsi="Times New Roman"/>
          <w:sz w:val="28"/>
        </w:rPr>
        <w:t>Конец формы</w:t>
      </w:r>
    </w:p>
    <w:p>
      <w:pPr>
        <w:spacing w:lineRule="auto" w:line="240" w:after="0" w:beforeAutospacing="0" w:afterAutospacing="0"/>
        <w:jc w:val="both"/>
        <w:rPr>
          <w:rFonts w:ascii="Times New Roman" w:hAnsi="Times New Roman"/>
          <w:sz w:val="28"/>
        </w:rPr>
      </w:pPr>
    </w:p>
    <w:p>
      <w:pPr>
        <w:spacing w:lineRule="auto" w:line="240" w:after="0" w:beforeAutospacing="0" w:afterAutospacing="0"/>
        <w:jc w:val="center"/>
        <w:rPr>
          <w:rFonts w:ascii="Times New Roman" w:hAnsi="Times New Roman"/>
          <w:b w:val="1"/>
          <w:sz w:val="28"/>
        </w:rPr>
      </w:pPr>
    </w:p>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31874ADD"/>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
    <w:nsid w:val="7E997ED8"/>
    <w:multiLevelType w:val="hybridMultilevel"/>
    <w:lvl w:ilvl="0" w:tplc="04190015">
      <w:start w:val="1"/>
      <w:numFmt w:val="upperLetter"/>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3"/>
    <w:qFormat/>
    <w:pPr>
      <w:keepNext w:val="1"/>
      <w:keepLines w:val="1"/>
      <w:spacing w:before="480" w:after="0" w:beforeAutospacing="0" w:afterAutospacing="0"/>
      <w:outlineLvl w:val="0"/>
    </w:pPr>
    <w:rPr>
      <w:b w:val="1"/>
      <w:color w:val="365F91"/>
      <w:sz w:val="28"/>
    </w:rPr>
  </w:style>
  <w:style w:type="paragraph" w:styleId="P2">
    <w:name w:val="heading 3"/>
    <w:basedOn w:val="P0"/>
    <w:next w:val="P0"/>
    <w:link w:val="C4"/>
    <w:qFormat/>
    <w:pPr>
      <w:keepNext w:val="1"/>
      <w:keepLines w:val="1"/>
      <w:spacing w:before="200" w:after="0" w:beforeAutospacing="0" w:afterAutospacing="0"/>
      <w:outlineLvl w:val="2"/>
    </w:pPr>
    <w:rPr>
      <w:b w:val="1"/>
      <w:color w:val="4F81BD"/>
    </w:rPr>
  </w:style>
  <w:style w:type="paragraph" w:styleId="P3">
    <w:name w:val="Normal (Web)"/>
    <w:basedOn w:val="P0"/>
    <w:pPr>
      <w:spacing w:lineRule="auto" w:line="240" w:before="100" w:after="100" w:beforeAutospacing="1" w:afterAutospacing="1"/>
    </w:pPr>
    <w:rPr>
      <w:rFonts w:ascii="Times New Roman" w:hAnsi="Times New Roman"/>
      <w:sz w:val="24"/>
    </w:rPr>
  </w:style>
  <w:style w:type="paragraph" w:styleId="P4">
    <w:name w:val="HTML Top of Form"/>
    <w:basedOn w:val="P0"/>
    <w:next w:val="P0"/>
    <w:link w:val="C5"/>
    <w:hidden/>
    <w:semiHidden/>
    <w:pPr>
      <w:pBdr>
        <w:top w:val="none" w:sz="0" w:space="0" w:shadow="0" w:frame="0" w:color="auto"/>
        <w:left w:val="none" w:sz="0" w:space="0" w:shadow="0" w:frame="0" w:color="auto"/>
        <w:bottom w:val="single" w:sz="6" w:space="1" w:shadow="0" w:frame="0" w:color="auto"/>
        <w:right w:val="none" w:sz="0" w:space="0" w:shadow="0" w:frame="0" w:color="auto"/>
      </w:pBdr>
      <w:spacing w:lineRule="auto" w:line="240" w:after="0" w:beforeAutospacing="0" w:afterAutospacing="0"/>
      <w:jc w:val="center"/>
    </w:pPr>
    <w:rPr>
      <w:rFonts w:ascii="Arial" w:hAnsi="Arial"/>
      <w:vanish w:val="1"/>
      <w:sz w:val="16"/>
    </w:rPr>
  </w:style>
  <w:style w:type="paragraph" w:styleId="P5">
    <w:name w:val="HTML Bottom of Form"/>
    <w:basedOn w:val="P0"/>
    <w:next w:val="P0"/>
    <w:link w:val="C7"/>
    <w:hidden/>
    <w:semiHidden/>
    <w:pPr>
      <w:pBdr>
        <w:top w:val="single" w:sz="6" w:space="1" w:shadow="0" w:frame="0" w:color="auto"/>
        <w:left w:val="none" w:sz="0" w:space="0" w:shadow="0" w:frame="0" w:color="auto"/>
        <w:bottom w:val="none" w:sz="0" w:space="0" w:shadow="0" w:frame="0" w:color="auto"/>
        <w:right w:val="none" w:sz="0" w:space="0" w:shadow="0" w:frame="0" w:color="auto"/>
      </w:pBdr>
      <w:spacing w:lineRule="auto" w:line="240" w:after="0" w:beforeAutospacing="0" w:afterAutospacing="0"/>
      <w:jc w:val="center"/>
    </w:pPr>
    <w:rPr>
      <w:rFonts w:ascii="Arial" w:hAnsi="Arial"/>
      <w:vanish w:val="1"/>
      <w:sz w:val="16"/>
    </w:rPr>
  </w:style>
  <w:style w:type="paragraph" w:styleId="P6">
    <w:name w:val="introcopy"/>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semiHidden/>
    <w:rPr>
      <w:color w:val="0000FF"/>
      <w:u w:val="single"/>
    </w:rPr>
  </w:style>
  <w:style w:type="character" w:styleId="C3">
    <w:name w:val="Заголовок 1 Знак"/>
    <w:basedOn w:val="C0"/>
    <w:link w:val="P1"/>
    <w:rPr>
      <w:b w:val="1"/>
      <w:color w:val="365F91"/>
      <w:sz w:val="28"/>
    </w:rPr>
  </w:style>
  <w:style w:type="character" w:styleId="C4">
    <w:name w:val="Заголовок 3 Знак"/>
    <w:basedOn w:val="C0"/>
    <w:link w:val="P2"/>
    <w:rPr>
      <w:b w:val="1"/>
      <w:color w:val="4F81BD"/>
    </w:rPr>
  </w:style>
  <w:style w:type="character" w:styleId="C5">
    <w:name w:val="z-Начало формы Знак"/>
    <w:basedOn w:val="C0"/>
    <w:link w:val="P4"/>
    <w:semiHidden/>
    <w:rPr>
      <w:rFonts w:ascii="Arial" w:hAnsi="Arial"/>
      <w:vanish w:val="1"/>
      <w:sz w:val="16"/>
    </w:rPr>
  </w:style>
  <w:style w:type="character" w:styleId="C6">
    <w:name w:val="Strong"/>
    <w:basedOn w:val="C0"/>
    <w:qFormat/>
    <w:rPr>
      <w:b w:val="1"/>
    </w:rPr>
  </w:style>
  <w:style w:type="character" w:styleId="C7">
    <w:name w:val="z-Конец формы Знак"/>
    <w:basedOn w:val="C0"/>
    <w:link w:val="P5"/>
    <w:semiHidden/>
    <w:rPr>
      <w:rFonts w:ascii="Arial" w:hAnsi="Arial"/>
      <w:vanish w:val="1"/>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