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F9" w:rsidRDefault="005D0A1E">
      <w:pP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На человека действует сила </w:t>
      </w:r>
      <w:r w:rsidR="001E1EF9">
        <w:rPr>
          <w:rFonts w:ascii="Arial" w:hAnsi="Arial" w:cs="Arial"/>
          <w:color w:val="616161"/>
          <w:sz w:val="28"/>
          <w:szCs w:val="28"/>
          <w:shd w:val="clear" w:color="auto" w:fill="FFFFFF"/>
        </w:rPr>
        <w:t>трения,</w:t>
      </w:r>
      <w:r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которая сообщает ему центростремительное ускорение </w:t>
      </w:r>
      <m:oMath>
        <m:sSub>
          <m:sSub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ц</m:t>
            </m:r>
          </m:sub>
        </m:sSub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υ</m:t>
                </m:r>
              </m:e>
              <m:sup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</m:oMath>
      <w:r w:rsidRPr="005D0A1E"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 (</w:t>
      </w:r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сила тяжести </w:t>
      </w:r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  <w:lang w:val="en-US"/>
        </w:rPr>
        <w:t>mg</w:t>
      </w:r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 уравновешена силой реакции опоры). Тогда уравнение движения: </w:t>
      </w:r>
      <m:oMath>
        <m:sSub>
          <m:sSub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F</m:t>
                </m:r>
              </m:e>
              <m:sub>
                <w:proofErr w:type="gramStart"/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тр</m:t>
                </m:r>
                <w:proofErr w:type="gramEnd"/>
              </m:sub>
            </m:sSub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=ma</m:t>
            </m:r>
          </m:e>
          <m:sub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ц</m:t>
            </m:r>
          </m:sub>
        </m:sSub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=m</m:t>
        </m:r>
        <m:f>
          <m:f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υ</m:t>
                </m:r>
              </m:e>
              <m:sup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</m:oMath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, или </w:t>
      </w:r>
      <m:oMath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μ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  <w:lang w:val="en-US"/>
          </w:rPr>
          <m:t>mg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=m</m:t>
        </m:r>
        <m:f>
          <m:f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υ</m:t>
                </m:r>
              </m:e>
              <m:sup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</m:oMath>
      <w:r w:rsidR="001E1EF9"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, или </w:t>
      </w:r>
      <m:oMath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μ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  <w:lang w:val="en-US"/>
          </w:rPr>
          <m:t>g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υ</m:t>
                </m:r>
              </m:e>
              <m:sup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</m:oMath>
      <w:r w:rsidR="001E1EF9"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. Знаем, что </w:t>
      </w:r>
      <m:oMath>
        <m:r>
          <w:rPr>
            <w:rFonts w:ascii="Cambria Math" w:eastAsiaTheme="minorEastAsia" w:hAnsi="Cambria Math" w:cs="Arial"/>
            <w:color w:val="616161"/>
            <w:sz w:val="28"/>
            <w:szCs w:val="28"/>
            <w:shd w:val="clear" w:color="auto" w:fill="FFFFFF"/>
          </w:rPr>
          <m:t>υ=ωR</m:t>
        </m:r>
      </m:oMath>
      <w:r w:rsidR="001E1EF9"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, где </w:t>
      </w:r>
    </w:p>
    <w:p w:rsidR="0060372D" w:rsidRPr="001E1EF9" w:rsidRDefault="001E1EF9">
      <w:pPr>
        <w:rPr>
          <w:i/>
          <w:sz w:val="28"/>
          <w:szCs w:val="28"/>
        </w:rPr>
      </w:pPr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>ω = 2π</w:t>
      </w:r>
      <w:r w:rsidRPr="001E1EF9">
        <w:rPr>
          <w:rFonts w:ascii="Times New Roman" w:eastAsiaTheme="minorEastAsia" w:hAnsi="Times New Roman" w:cs="Times New Roman"/>
          <w:i/>
          <w:color w:val="616161"/>
          <w:sz w:val="28"/>
          <w:szCs w:val="28"/>
          <w:shd w:val="clear" w:color="auto" w:fill="FFFFFF"/>
        </w:rPr>
        <w:t>ν</w:t>
      </w:r>
      <w:r>
        <w:rPr>
          <w:rFonts w:ascii="Times New Roman" w:eastAsiaTheme="minorEastAsia" w:hAnsi="Times New Roman" w:cs="Times New Roman"/>
          <w:color w:val="616161"/>
          <w:sz w:val="28"/>
          <w:szCs w:val="28"/>
          <w:shd w:val="clear" w:color="auto" w:fill="FFFFFF"/>
        </w:rPr>
        <w:t xml:space="preserve">, </w:t>
      </w:r>
      <w:r>
        <w:rPr>
          <w:rFonts w:ascii="Arial" w:eastAsiaTheme="minorEastAsia" w:hAnsi="Arial" w:cs="Arial"/>
          <w:color w:val="616161"/>
          <w:sz w:val="28"/>
          <w:szCs w:val="28"/>
          <w:shd w:val="clear" w:color="auto" w:fill="FFFFFF"/>
        </w:rPr>
        <w:t xml:space="preserve"> </w:t>
      </w:r>
      <w:r w:rsidRPr="001E1EF9">
        <w:rPr>
          <w:rFonts w:ascii="Times New Roman" w:eastAsiaTheme="minorEastAsia" w:hAnsi="Times New Roman" w:cs="Times New Roman"/>
          <w:i/>
          <w:color w:val="616161"/>
          <w:sz w:val="28"/>
          <w:szCs w:val="28"/>
          <w:shd w:val="clear" w:color="auto" w:fill="FFFFFF"/>
        </w:rPr>
        <w:t>ν</w:t>
      </w:r>
      <w:r>
        <w:rPr>
          <w:rFonts w:ascii="Times New Roman" w:eastAsiaTheme="minorEastAsia" w:hAnsi="Times New Roman" w:cs="Times New Roman"/>
          <w:color w:val="616161"/>
          <w:sz w:val="28"/>
          <w:szCs w:val="28"/>
          <w:shd w:val="clear" w:color="auto" w:fill="FFFFFF"/>
        </w:rPr>
        <w:t xml:space="preserve"> – частота вращения. Соберём в кучу и получим:</w:t>
      </w:r>
      <m:oMath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μ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  <w:lang w:val="en-US"/>
          </w:rPr>
          <m:t>g</m:t>
        </m:r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616161"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616161"/>
                        <w:sz w:val="28"/>
                        <w:szCs w:val="28"/>
                        <w:shd w:val="clear" w:color="auto" w:fill="FFFFFF"/>
                      </w:rPr>
                      <m:t>ω</m:t>
                    </m:r>
                    <m:r>
                      <w:rPr>
                        <w:rFonts w:ascii="Cambria Math" w:hAnsi="Cambria Math" w:cs="Arial"/>
                        <w:color w:val="616161"/>
                        <w:sz w:val="28"/>
                        <w:szCs w:val="28"/>
                        <w:shd w:val="clear" w:color="auto" w:fill="FFFFFF"/>
                        <w:lang w:val="en-US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616161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  <w:lang w:val="en-US"/>
              </w:rPr>
              <m:t>R</m:t>
            </m:r>
          </m:den>
        </m:f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</w:rPr>
          <m:t>=4</m:t>
        </m:r>
        <m:sSup>
          <m:sSup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π</m:t>
            </m:r>
          </m:e>
          <m:sup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color w:val="616161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ν</m:t>
            </m:r>
          </m:e>
          <m:sup>
            <m:r>
              <w:rPr>
                <w:rFonts w:ascii="Cambria Math" w:hAnsi="Cambria Math" w:cs="Arial"/>
                <w:color w:val="616161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Arial"/>
            <w:color w:val="616161"/>
            <w:sz w:val="28"/>
            <w:szCs w:val="28"/>
            <w:shd w:val="clear" w:color="auto" w:fill="FFFFFF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color w:val="616161"/>
          <w:sz w:val="28"/>
          <w:szCs w:val="28"/>
          <w:shd w:val="clear" w:color="auto" w:fill="FFFFFF"/>
        </w:rPr>
        <w:t xml:space="preserve">, отсюда </w:t>
      </w:r>
      <m:oMath>
        <m:r>
          <w:rPr>
            <w:rFonts w:ascii="Cambria Math" w:eastAsiaTheme="minorEastAsia" w:hAnsi="Cambria Math" w:cs="Times New Roman"/>
            <w:color w:val="616161"/>
            <w:sz w:val="28"/>
            <w:szCs w:val="28"/>
            <w:shd w:val="clear" w:color="auto" w:fill="FFFFFF"/>
          </w:rPr>
          <m:t>ν=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61616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61616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616161"/>
                <w:sz w:val="28"/>
                <w:szCs w:val="28"/>
                <w:shd w:val="clear" w:color="auto" w:fill="FFFFFF"/>
              </w:rPr>
              <m:t>2π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616161"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616161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616161"/>
                    <w:sz w:val="28"/>
                    <w:szCs w:val="28"/>
                    <w:shd w:val="clear" w:color="auto" w:fill="FFFFFF"/>
                  </w:rPr>
                  <m:t>μ</m:t>
                </m:r>
                <m:r>
                  <w:rPr>
                    <w:rFonts w:ascii="Cambria Math" w:eastAsiaTheme="minorEastAsia" w:hAnsi="Cambria Math" w:cs="Times New Roman"/>
                    <w:color w:val="616161"/>
                    <w:sz w:val="28"/>
                    <w:szCs w:val="28"/>
                    <w:shd w:val="clear" w:color="auto" w:fill="FFFFFF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616161"/>
                    <w:sz w:val="28"/>
                    <w:szCs w:val="28"/>
                    <w:shd w:val="clear" w:color="auto" w:fill="FFFFFF"/>
                  </w:rPr>
                  <m:t>R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color w:val="616161"/>
          <w:sz w:val="28"/>
          <w:szCs w:val="28"/>
          <w:shd w:val="clear" w:color="auto" w:fill="FFFFFF"/>
        </w:rPr>
        <w:t>. Подставить и вычислить.</w:t>
      </w:r>
    </w:p>
    <w:sectPr w:rsidR="0060372D" w:rsidRPr="001E1EF9" w:rsidSect="003B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0372D"/>
    <w:rsid w:val="001E1EF9"/>
    <w:rsid w:val="0026775C"/>
    <w:rsid w:val="003B56ED"/>
    <w:rsid w:val="005D0A1E"/>
    <w:rsid w:val="005D3C44"/>
    <w:rsid w:val="0060372D"/>
    <w:rsid w:val="006A2E33"/>
    <w:rsid w:val="007D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0A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B5450-D104-4392-9E5B-5226C794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ТБА</dc:creator>
  <cp:lastModifiedBy>ТБА</cp:lastModifiedBy>
  <cp:revision>1</cp:revision>
  <dcterms:created xsi:type="dcterms:W3CDTF">2013-11-23T03:10:00Z</dcterms:created>
  <dcterms:modified xsi:type="dcterms:W3CDTF">2013-11-23T03:39:00Z</dcterms:modified>
</cp:coreProperties>
</file>