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99" w:rsidRDefault="000E3B99" w:rsidP="000E3B99">
      <w:pPr>
        <w:pStyle w:val="a3"/>
        <w:shd w:val="clear" w:color="auto" w:fill="E9F1EF"/>
        <w:spacing w:before="150" w:beforeAutospacing="0" w:after="150" w:afterAutospacing="0" w:line="270" w:lineRule="atLeast"/>
        <w:rPr>
          <w:rFonts w:ascii="Arial" w:hAnsi="Arial" w:cs="Arial"/>
          <w:color w:val="010101"/>
          <w:sz w:val="18"/>
          <w:szCs w:val="18"/>
        </w:rPr>
      </w:pPr>
      <w:r>
        <w:rPr>
          <w:rFonts w:ascii="Arial" w:hAnsi="Arial" w:cs="Arial"/>
          <w:color w:val="010101"/>
          <w:sz w:val="18"/>
          <w:szCs w:val="18"/>
        </w:rPr>
        <w:t>Кировская область обладает значительными водными ресурсами, основу которых составляют ресурсы речного стока и пресные подземные воды. В области насчитывается 19753 реки общей протяженностью 66,6 тыс. км. Большинство водотоков в области представлено ручьями и малыми реками, а большие реки – их верховьями.</w:t>
      </w:r>
    </w:p>
    <w:p w:rsidR="000E3B99" w:rsidRDefault="000E3B99" w:rsidP="000E3B99">
      <w:pPr>
        <w:pStyle w:val="a3"/>
        <w:shd w:val="clear" w:color="auto" w:fill="E9F1EF"/>
        <w:spacing w:before="150" w:beforeAutospacing="0" w:after="150" w:afterAutospacing="0" w:line="270" w:lineRule="atLeast"/>
        <w:rPr>
          <w:rFonts w:ascii="Arial" w:hAnsi="Arial" w:cs="Arial"/>
          <w:color w:val="010101"/>
          <w:sz w:val="18"/>
          <w:szCs w:val="18"/>
        </w:rPr>
      </w:pPr>
      <w:r>
        <w:rPr>
          <w:rFonts w:ascii="Arial" w:hAnsi="Arial" w:cs="Arial"/>
          <w:color w:val="010101"/>
          <w:sz w:val="18"/>
          <w:szCs w:val="18"/>
        </w:rPr>
        <w:t>Северные Увалы разделяют реки двух основных бассейнов – Северодвинского и Волжского. Большая часть области занята бассейном реки Вятки, впадающей в Каму на территории Татарстана. У р.Кама в Кировской области находится только верхнее течение.</w:t>
      </w:r>
    </w:p>
    <w:p w:rsidR="000E3B99" w:rsidRDefault="000E3B99" w:rsidP="000E3B99">
      <w:pPr>
        <w:pStyle w:val="a3"/>
        <w:shd w:val="clear" w:color="auto" w:fill="E9F1EF"/>
        <w:spacing w:before="150" w:beforeAutospacing="0" w:after="150" w:afterAutospacing="0" w:line="270" w:lineRule="atLeast"/>
        <w:rPr>
          <w:rFonts w:ascii="Arial" w:hAnsi="Arial" w:cs="Arial"/>
          <w:color w:val="010101"/>
          <w:sz w:val="18"/>
          <w:szCs w:val="18"/>
        </w:rPr>
      </w:pPr>
      <w:r>
        <w:rPr>
          <w:rFonts w:ascii="Arial" w:hAnsi="Arial" w:cs="Arial"/>
          <w:color w:val="010101"/>
          <w:sz w:val="18"/>
          <w:szCs w:val="18"/>
        </w:rPr>
        <w:t>Основная водная артерия области – р. Вятка общей протяженностью 1314 км. Наиболее крупные притоки Вятки: справа — Белая, Кобра, Летка, Великая, Молома, Пижма, Шошма; слева — Чепца, Быстрица, Воя, Кильмезь.</w:t>
      </w:r>
      <w:r>
        <w:rPr>
          <w:rStyle w:val="apple-converted-space"/>
          <w:rFonts w:ascii="Arial" w:hAnsi="Arial" w:cs="Arial"/>
          <w:color w:val="010101"/>
          <w:sz w:val="18"/>
          <w:szCs w:val="18"/>
        </w:rPr>
        <w:t> </w:t>
      </w:r>
      <w:r>
        <w:rPr>
          <w:rFonts w:ascii="Arial" w:hAnsi="Arial" w:cs="Arial"/>
          <w:color w:val="010101"/>
          <w:sz w:val="18"/>
          <w:szCs w:val="18"/>
        </w:rPr>
        <w:br/>
        <w:t>Крупными реками протекающими в пределах области являются также Луза, Юг, Ветлуга, Большая Кокшага, Немда, Ярань и др.</w:t>
      </w:r>
    </w:p>
    <w:p w:rsidR="000E3B99" w:rsidRDefault="000E3B99" w:rsidP="000E3B99">
      <w:pPr>
        <w:pStyle w:val="a3"/>
        <w:shd w:val="clear" w:color="auto" w:fill="E9F1EF"/>
        <w:spacing w:before="150" w:beforeAutospacing="0" w:after="150" w:afterAutospacing="0" w:line="270" w:lineRule="atLeast"/>
        <w:rPr>
          <w:rFonts w:ascii="Arial" w:hAnsi="Arial" w:cs="Arial"/>
          <w:color w:val="010101"/>
          <w:sz w:val="18"/>
          <w:szCs w:val="18"/>
        </w:rPr>
      </w:pPr>
      <w:r>
        <w:rPr>
          <w:rFonts w:ascii="Arial" w:hAnsi="Arial" w:cs="Arial"/>
          <w:color w:val="010101"/>
          <w:sz w:val="18"/>
          <w:szCs w:val="18"/>
        </w:rPr>
        <w:t>Общее количество озёр на территории области - 4,5 тыс. Вместе с прудами общее количество замкнутых водоёмов области составляет более 5,0 тыс. Самые крупные озёра: Акшубень – 85 га, Орловское – 63 га, Мусерское – 32 га. Самый глубокий водоём области Лежнинское озеро – 36,6 м глубиной. В Уржумском районе расположено уникальное озеро Шайтан.</w:t>
      </w:r>
      <w:r>
        <w:rPr>
          <w:rStyle w:val="apple-converted-space"/>
          <w:rFonts w:ascii="Arial" w:hAnsi="Arial" w:cs="Arial"/>
          <w:color w:val="010101"/>
          <w:sz w:val="18"/>
          <w:szCs w:val="18"/>
        </w:rPr>
        <w:t> </w:t>
      </w:r>
      <w:r>
        <w:rPr>
          <w:rFonts w:ascii="Arial" w:hAnsi="Arial" w:cs="Arial"/>
          <w:color w:val="010101"/>
          <w:sz w:val="18"/>
          <w:szCs w:val="18"/>
        </w:rPr>
        <w:br/>
        <w:t>Характерна высокая заболоченность северной половины области. В Верхнекамском районе заболоченность достигает 40% от общей площади. Крупнейшие болота: Волменское – 13,0 тыс.га, Саламатьевское – 10,6 тыс. га, Кайсинское – 10,5 тыс. га.</w:t>
      </w:r>
    </w:p>
    <w:p w:rsidR="000E3B99" w:rsidRDefault="000E3B99" w:rsidP="000E3B99">
      <w:pPr>
        <w:pStyle w:val="a3"/>
        <w:shd w:val="clear" w:color="auto" w:fill="E9F1EF"/>
        <w:spacing w:before="150" w:beforeAutospacing="0" w:after="150" w:afterAutospacing="0" w:line="270" w:lineRule="atLeast"/>
        <w:rPr>
          <w:rFonts w:ascii="Arial" w:hAnsi="Arial" w:cs="Arial"/>
          <w:color w:val="010101"/>
          <w:sz w:val="18"/>
          <w:szCs w:val="18"/>
        </w:rPr>
      </w:pPr>
      <w:r>
        <w:rPr>
          <w:rFonts w:ascii="Arial" w:hAnsi="Arial" w:cs="Arial"/>
          <w:color w:val="010101"/>
          <w:sz w:val="18"/>
          <w:szCs w:val="18"/>
        </w:rPr>
        <w:t>На территории области расположены 3 крупных водохранилища: Белохолуницкое 51 млн. м3, Омутнинское  32,5 млн. м3, Большое Кирсинское 18 млн. м3 и около 700 мелких водохранилищ и прудов.</w:t>
      </w:r>
      <w:r>
        <w:rPr>
          <w:rStyle w:val="apple-converted-space"/>
          <w:rFonts w:ascii="Arial" w:hAnsi="Arial" w:cs="Arial"/>
          <w:color w:val="010101"/>
          <w:sz w:val="18"/>
          <w:szCs w:val="18"/>
        </w:rPr>
        <w:t> </w:t>
      </w:r>
      <w:r>
        <w:rPr>
          <w:rFonts w:ascii="Arial" w:hAnsi="Arial" w:cs="Arial"/>
          <w:color w:val="010101"/>
          <w:sz w:val="18"/>
          <w:szCs w:val="18"/>
        </w:rPr>
        <w:br/>
        <w:t>Суммарные ресурсы поверхностных вод оцениваются в 28,4 км3/год. Общий среднегодовой объем водопотребления поверхностных вод составляет 225 – 230 млн. м3,  подземных – 44 – 45 млн. м3.</w:t>
      </w:r>
    </w:p>
    <w:p w:rsidR="000E3B99" w:rsidRDefault="000E3B99" w:rsidP="000E3B99">
      <w:pPr>
        <w:pStyle w:val="a3"/>
        <w:shd w:val="clear" w:color="auto" w:fill="E9F1EF"/>
        <w:spacing w:before="150" w:beforeAutospacing="0" w:after="150" w:afterAutospacing="0" w:line="270" w:lineRule="atLeast"/>
        <w:rPr>
          <w:rFonts w:ascii="Arial" w:hAnsi="Arial" w:cs="Arial"/>
          <w:color w:val="010101"/>
          <w:sz w:val="18"/>
          <w:szCs w:val="18"/>
        </w:rPr>
      </w:pPr>
      <w:r>
        <w:rPr>
          <w:rFonts w:ascii="Arial" w:hAnsi="Arial" w:cs="Arial"/>
          <w:color w:val="010101"/>
          <w:sz w:val="18"/>
          <w:szCs w:val="18"/>
        </w:rPr>
        <w:t>Качество воды в р. Вятка отличается повышенным содержанием железа общего, имеющего природный характер. Наиболее высокие концентрации загрязняющих веществ антропогенного происхождения сосредоточены в р. Вятке на участке от г. Слободского до г. Кирова, что обусловлено сосредоточением здесь основных промышленных предприятий, крупных городов области.</w:t>
      </w:r>
    </w:p>
    <w:p w:rsidR="00A1517B" w:rsidRDefault="00A1517B"/>
    <w:sectPr w:rsidR="00A1517B" w:rsidSect="00A15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3B99"/>
    <w:rsid w:val="000E3B99"/>
    <w:rsid w:val="009528DE"/>
    <w:rsid w:val="00A15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B9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3B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Company>office 2007 rus ent: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2015-11-29T14:35:00Z</dcterms:created>
  <dcterms:modified xsi:type="dcterms:W3CDTF">2015-11-29T14:35:00Z</dcterms:modified>
</cp:coreProperties>
</file>