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Общая характеристика и значение высших споровых растений.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885"/>
        <w:gridCol w:w="2396"/>
        <w:gridCol w:w="1734"/>
        <w:gridCol w:w="1716"/>
        <w:gridCol w:w="1840"/>
      </w:tblGrid>
      <w:tr>
        <w:trPr/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План характеристики</w:t>
            </w:r>
          </w:p>
        </w:tc>
        <w:tc>
          <w:tcPr>
            <w:tcW w:w="22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Моховидные</w:t>
            </w:r>
          </w:p>
        </w:tc>
        <w:tc>
          <w:tcPr>
            <w:tcW w:w="180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Отдел  Плауны</w:t>
            </w:r>
          </w:p>
        </w:tc>
        <w:tc>
          <w:tcPr>
            <w:tcW w:w="179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Отдел Хвощи</w:t>
            </w:r>
          </w:p>
        </w:tc>
        <w:tc>
          <w:tcPr>
            <w:tcW w:w="186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Отдел Папоротники</w:t>
            </w:r>
          </w:p>
        </w:tc>
      </w:tr>
      <w:tr>
        <w:tblPrEx/>
        <w:trPr/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 Условия обитания</w:t>
            </w:r>
          </w:p>
        </w:tc>
        <w:tc>
          <w:tcPr>
            <w:tcW w:w="22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Места с повышенной влажностью</w:t>
            </w:r>
          </w:p>
        </w:tc>
        <w:tc>
          <w:tcPr>
            <w:tcW w:w="180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Наличие вегетативных органов</w:t>
            </w:r>
          </w:p>
        </w:tc>
        <w:tc>
          <w:tcPr>
            <w:tcW w:w="22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А) слоевище с ризоидами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Б) Стебель, листья</w:t>
            </w:r>
          </w:p>
        </w:tc>
        <w:tc>
          <w:tcPr>
            <w:tcW w:w="180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Развитие тканей</w:t>
            </w:r>
          </w:p>
        </w:tc>
        <w:tc>
          <w:tcPr>
            <w:tcW w:w="22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Хорошо развита фотосинтезирующая, остальные или отсутствуют, или развиты слабо</w:t>
            </w:r>
          </w:p>
        </w:tc>
        <w:tc>
          <w:tcPr>
            <w:tcW w:w="180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 Размножение</w:t>
            </w:r>
          </w:p>
        </w:tc>
        <w:tc>
          <w:tcPr>
            <w:tcW w:w="22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Бесполое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– спорами и вегетативными путем (частями слоевища, стебля, листьев)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Половое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– с помощью гамет</w:t>
            </w:r>
          </w:p>
        </w:tc>
        <w:tc>
          <w:tcPr>
            <w:tcW w:w="180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 Значение</w:t>
            </w:r>
          </w:p>
        </w:tc>
        <w:tc>
          <w:tcPr>
            <w:tcW w:w="22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образуют растительный покров планеты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вызывают заболачивание почвы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образуют  торф (сфагнум)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 дезинфекция ран, утепление домов, цветоводство </w:t>
            </w:r>
          </w:p>
        </w:tc>
        <w:tc>
          <w:tcPr>
            <w:tcW w:w="180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6. Примеры</w:t>
            </w:r>
          </w:p>
        </w:tc>
        <w:tc>
          <w:tcPr>
            <w:tcW w:w="22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Маршанция, кукушкин лён, сфагнум</w:t>
            </w:r>
          </w:p>
        </w:tc>
        <w:tc>
          <w:tcPr>
            <w:tcW w:w="180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Дать определения понятий: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Спорофит  – 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Гаметофит  – 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Спорангии  -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7528C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Words>98</Words>
  <Pages>1</Pages>
  <Characters>645</Characters>
  <Application>WPS Office</Application>
  <DocSecurity>0</DocSecurity>
  <Paragraphs>54</Paragraphs>
  <ScaleCrop>false</ScaleCrop>
  <Company>Image&amp;Matros ®</Company>
  <LinksUpToDate>false</LinksUpToDate>
  <CharactersWithSpaces>729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2020-05-06T16:14:00Z</dcterms:created>
  <dc:creator>Image&amp;Matros ®</dc:creator>
  <lastModifiedBy>SM-T531</lastModifiedBy>
  <dcterms:modified xsi:type="dcterms:W3CDTF">2020-05-07T12:25:15Z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