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80" w:type="dxa"/>
        <w:tblLook w:val="04A0" w:firstRow="1" w:lastRow="0" w:firstColumn="1" w:lastColumn="0" w:noHBand="0" w:noVBand="1"/>
      </w:tblPr>
      <w:tblGrid>
        <w:gridCol w:w="1195"/>
        <w:gridCol w:w="1588"/>
        <w:gridCol w:w="1977"/>
        <w:gridCol w:w="2087"/>
        <w:gridCol w:w="2633"/>
      </w:tblGrid>
      <w:tr w:rsidR="009B06DE" w:rsidTr="008921FE">
        <w:trPr>
          <w:trHeight w:val="590"/>
        </w:trPr>
        <w:tc>
          <w:tcPr>
            <w:tcW w:w="1896" w:type="dxa"/>
          </w:tcPr>
          <w:p w:rsidR="008921FE" w:rsidRPr="008921FE" w:rsidRDefault="0089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F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96" w:type="dxa"/>
          </w:tcPr>
          <w:p w:rsidR="008921FE" w:rsidRPr="008921FE" w:rsidRDefault="0089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896" w:type="dxa"/>
          </w:tcPr>
          <w:p w:rsidR="008921FE" w:rsidRPr="008921FE" w:rsidRDefault="0089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F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96" w:type="dxa"/>
          </w:tcPr>
          <w:p w:rsidR="008921FE" w:rsidRPr="008921FE" w:rsidRDefault="0089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FE">
              <w:rPr>
                <w:rFonts w:ascii="Times New Roman" w:hAnsi="Times New Roman" w:cs="Times New Roman"/>
                <w:b/>
                <w:sz w:val="24"/>
                <w:szCs w:val="24"/>
              </w:rPr>
              <w:t>Причины</w:t>
            </w:r>
          </w:p>
        </w:tc>
        <w:tc>
          <w:tcPr>
            <w:tcW w:w="1896" w:type="dxa"/>
          </w:tcPr>
          <w:p w:rsidR="008921FE" w:rsidRPr="008921FE" w:rsidRDefault="0089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1FE"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Последствия</w:t>
            </w:r>
          </w:p>
        </w:tc>
      </w:tr>
      <w:tr w:rsidR="009B06DE" w:rsidTr="008921FE">
        <w:trPr>
          <w:trHeight w:val="605"/>
        </w:trPr>
        <w:tc>
          <w:tcPr>
            <w:tcW w:w="1896" w:type="dxa"/>
          </w:tcPr>
          <w:p w:rsidR="008921FE" w:rsidRDefault="008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 – 1748 гг.</w:t>
            </w:r>
          </w:p>
        </w:tc>
        <w:tc>
          <w:tcPr>
            <w:tcW w:w="1896" w:type="dxa"/>
          </w:tcPr>
          <w:p w:rsidR="008921FE" w:rsidRDefault="008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1FE">
              <w:rPr>
                <w:rFonts w:ascii="Times New Roman" w:hAnsi="Times New Roman" w:cs="Times New Roman"/>
                <w:sz w:val="24"/>
                <w:szCs w:val="24"/>
              </w:rPr>
              <w:t>Война за австрийское наследство</w:t>
            </w:r>
          </w:p>
        </w:tc>
        <w:tc>
          <w:tcPr>
            <w:tcW w:w="1896" w:type="dxa"/>
          </w:tcPr>
          <w:p w:rsidR="008921FE" w:rsidRDefault="008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1FE">
              <w:rPr>
                <w:rFonts w:ascii="Times New Roman" w:hAnsi="Times New Roman" w:cs="Times New Roman"/>
                <w:sz w:val="24"/>
                <w:szCs w:val="24"/>
              </w:rPr>
              <w:t>Пруссия, Франция, Испания, Великобритания, Нидерланды, Австрия.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8921FE" w:rsidRDefault="009B06DE" w:rsidP="008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императрицы Марии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ерезии</w:t>
            </w:r>
            <w:proofErr w:type="spellEnd"/>
            <w:r w:rsidRPr="009B06DE">
              <w:rPr>
                <w:rFonts w:ascii="Times New Roman" w:hAnsi="Times New Roman" w:cs="Times New Roman"/>
                <w:sz w:val="24"/>
                <w:szCs w:val="24"/>
              </w:rPr>
              <w:t xml:space="preserve"> на австрийский престол</w:t>
            </w:r>
          </w:p>
        </w:tc>
        <w:tc>
          <w:tcPr>
            <w:tcW w:w="1896" w:type="dxa"/>
          </w:tcPr>
          <w:p w:rsidR="008921FE" w:rsidRPr="008921FE" w:rsidRDefault="008921FE" w:rsidP="008921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21FE">
              <w:rPr>
                <w:rFonts w:ascii="Times New Roman" w:hAnsi="Times New Roman" w:cs="Times New Roman"/>
                <w:sz w:val="24"/>
                <w:szCs w:val="24"/>
              </w:rPr>
              <w:t>Сохранение баланса сил основных европейских государств</w:t>
            </w:r>
            <w:r w:rsidRPr="008921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21FE" w:rsidRPr="008921FE" w:rsidRDefault="008921FE" w:rsidP="008921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21FE">
              <w:rPr>
                <w:rFonts w:ascii="Times New Roman" w:hAnsi="Times New Roman" w:cs="Times New Roman"/>
                <w:sz w:val="24"/>
                <w:szCs w:val="24"/>
              </w:rPr>
              <w:t>Силезия осталась за Пруссией</w:t>
            </w:r>
            <w:r w:rsidRPr="008921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21FE" w:rsidRPr="008921FE" w:rsidRDefault="009B06DE" w:rsidP="009B06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Стороны признали Марию императрицей и вернулись к довоенным границам</w:t>
            </w:r>
          </w:p>
        </w:tc>
      </w:tr>
      <w:tr w:rsidR="009B06DE" w:rsidTr="008921FE">
        <w:trPr>
          <w:trHeight w:val="590"/>
        </w:trPr>
        <w:tc>
          <w:tcPr>
            <w:tcW w:w="1896" w:type="dxa"/>
          </w:tcPr>
          <w:p w:rsidR="008921FE" w:rsidRDefault="008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 – 1779 гг.</w:t>
            </w:r>
          </w:p>
        </w:tc>
        <w:tc>
          <w:tcPr>
            <w:tcW w:w="1896" w:type="dxa"/>
          </w:tcPr>
          <w:p w:rsidR="008921FE" w:rsidRDefault="008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1FE">
              <w:rPr>
                <w:rFonts w:ascii="Times New Roman" w:hAnsi="Times New Roman" w:cs="Times New Roman"/>
                <w:sz w:val="24"/>
                <w:szCs w:val="24"/>
              </w:rPr>
              <w:t>Война за баварское наследство</w:t>
            </w:r>
          </w:p>
        </w:tc>
        <w:tc>
          <w:tcPr>
            <w:tcW w:w="1896" w:type="dxa"/>
          </w:tcPr>
          <w:p w:rsidR="008921FE" w:rsidRDefault="008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Австрия, Пруссия, Саксония.</w:t>
            </w:r>
          </w:p>
        </w:tc>
        <w:tc>
          <w:tcPr>
            <w:tcW w:w="1896" w:type="dxa"/>
          </w:tcPr>
          <w:p w:rsidR="008921FE" w:rsidRDefault="009B06DE" w:rsidP="009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Притязания </w:t>
            </w: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 xml:space="preserve">Австрии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Нижнюю Баварию и Верхний Пфальц.</w:t>
            </w:r>
          </w:p>
        </w:tc>
        <w:tc>
          <w:tcPr>
            <w:tcW w:w="1896" w:type="dxa"/>
          </w:tcPr>
          <w:p w:rsidR="008921FE" w:rsidRDefault="008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</w:t>
            </w:r>
            <w:proofErr w:type="spellStart"/>
            <w:r w:rsidRPr="008921FE">
              <w:rPr>
                <w:rFonts w:ascii="Times New Roman" w:hAnsi="Times New Roman" w:cs="Times New Roman"/>
                <w:sz w:val="24"/>
                <w:szCs w:val="24"/>
              </w:rPr>
              <w:t>Тешенского</w:t>
            </w:r>
            <w:proofErr w:type="spellEnd"/>
            <w:r w:rsidRPr="008921FE">
              <w:rPr>
                <w:rFonts w:ascii="Times New Roman" w:hAnsi="Times New Roman" w:cs="Times New Roman"/>
                <w:sz w:val="24"/>
                <w:szCs w:val="24"/>
              </w:rPr>
              <w:t xml:space="preserve"> мира 1779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921FE">
              <w:rPr>
                <w:rFonts w:ascii="Times New Roman" w:hAnsi="Times New Roman" w:cs="Times New Roman"/>
                <w:sz w:val="24"/>
                <w:szCs w:val="24"/>
              </w:rPr>
              <w:t>, по которому Австрия получила округ Инн и отк</w:t>
            </w:r>
            <w:r w:rsidR="009B06DE">
              <w:rPr>
                <w:rFonts w:ascii="Times New Roman" w:hAnsi="Times New Roman" w:cs="Times New Roman"/>
                <w:sz w:val="24"/>
                <w:szCs w:val="24"/>
              </w:rPr>
              <w:t>азалась от остальной части.</w:t>
            </w:r>
          </w:p>
        </w:tc>
      </w:tr>
      <w:tr w:rsidR="009B06DE" w:rsidTr="008921FE">
        <w:trPr>
          <w:trHeight w:val="590"/>
        </w:trPr>
        <w:tc>
          <w:tcPr>
            <w:tcW w:w="1896" w:type="dxa"/>
          </w:tcPr>
          <w:p w:rsidR="008921FE" w:rsidRDefault="009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1733—1735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96" w:type="dxa"/>
          </w:tcPr>
          <w:p w:rsidR="008921FE" w:rsidRDefault="009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Война за польское наследство</w:t>
            </w:r>
          </w:p>
        </w:tc>
        <w:tc>
          <w:tcPr>
            <w:tcW w:w="1896" w:type="dxa"/>
          </w:tcPr>
          <w:p w:rsidR="008921FE" w:rsidRDefault="009B06DE" w:rsidP="009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Австрия, Саксония, Франция, Испания и Сардинское королевство</w:t>
            </w:r>
          </w:p>
        </w:tc>
        <w:tc>
          <w:tcPr>
            <w:tcW w:w="1896" w:type="dxa"/>
          </w:tcPr>
          <w:p w:rsidR="008921FE" w:rsidRDefault="009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Франко-австро-русские противоречия</w:t>
            </w:r>
          </w:p>
        </w:tc>
        <w:tc>
          <w:tcPr>
            <w:tcW w:w="1896" w:type="dxa"/>
          </w:tcPr>
          <w:p w:rsidR="008921FE" w:rsidRDefault="009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 xml:space="preserve">Венский мирный договор (1738): Август III признан королём Речи </w:t>
            </w:r>
            <w:proofErr w:type="spellStart"/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; Франция признала Прагматическую санкцию</w:t>
            </w:r>
          </w:p>
        </w:tc>
      </w:tr>
      <w:tr w:rsidR="009B06DE" w:rsidTr="008921FE">
        <w:trPr>
          <w:trHeight w:val="605"/>
        </w:trPr>
        <w:tc>
          <w:tcPr>
            <w:tcW w:w="1896" w:type="dxa"/>
          </w:tcPr>
          <w:p w:rsidR="008921FE" w:rsidRDefault="009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–</w:t>
            </w: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 xml:space="preserve"> 1721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96" w:type="dxa"/>
          </w:tcPr>
          <w:p w:rsidR="008921FE" w:rsidRDefault="009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Северная война</w:t>
            </w:r>
          </w:p>
        </w:tc>
        <w:tc>
          <w:tcPr>
            <w:tcW w:w="1896" w:type="dxa"/>
          </w:tcPr>
          <w:p w:rsidR="008921FE" w:rsidRDefault="009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Швеция, Пруссия, Россия, </w:t>
            </w:r>
            <w:r w:rsidR="00B76E20">
              <w:rPr>
                <w:rFonts w:ascii="Times New Roman" w:hAnsi="Times New Roman" w:cs="Times New Roman"/>
                <w:sz w:val="24"/>
                <w:szCs w:val="24"/>
              </w:rPr>
              <w:t xml:space="preserve">Священная Римская империя, </w:t>
            </w:r>
          </w:p>
        </w:tc>
        <w:tc>
          <w:tcPr>
            <w:tcW w:w="1896" w:type="dxa"/>
          </w:tcPr>
          <w:p w:rsidR="008921FE" w:rsidRDefault="009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Противоречия между Швецией и государствами Северной Европы из-за контроля над Балтийским морем и его побережьем.</w:t>
            </w:r>
          </w:p>
        </w:tc>
        <w:tc>
          <w:tcPr>
            <w:tcW w:w="1896" w:type="dxa"/>
          </w:tcPr>
          <w:p w:rsidR="009B06DE" w:rsidRPr="009B06DE" w:rsidRDefault="009B06DE" w:rsidP="009B0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Победа </w:t>
            </w:r>
            <w:proofErr w:type="spellStart"/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антишведской</w:t>
            </w:r>
            <w:proofErr w:type="spellEnd"/>
            <w:r w:rsidRPr="009B06DE">
              <w:rPr>
                <w:rFonts w:ascii="Times New Roman" w:hAnsi="Times New Roman" w:cs="Times New Roman"/>
                <w:sz w:val="24"/>
                <w:szCs w:val="24"/>
              </w:rPr>
              <w:t xml:space="preserve"> коалиции:</w:t>
            </w:r>
          </w:p>
          <w:p w:rsidR="009B06DE" w:rsidRPr="009B06DE" w:rsidRDefault="009B06DE" w:rsidP="009B06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Стокгольмские мирные договоры</w:t>
            </w:r>
          </w:p>
          <w:p w:rsidR="009B06DE" w:rsidRPr="009B06DE" w:rsidRDefault="009B06DE" w:rsidP="009B06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Фредериксборгский</w:t>
            </w:r>
            <w:proofErr w:type="spellEnd"/>
            <w:r w:rsidRPr="009B06DE">
              <w:rPr>
                <w:rFonts w:ascii="Times New Roman" w:hAnsi="Times New Roman" w:cs="Times New Roman"/>
                <w:sz w:val="24"/>
                <w:szCs w:val="24"/>
              </w:rPr>
              <w:t xml:space="preserve"> мирный договор</w:t>
            </w:r>
          </w:p>
          <w:p w:rsidR="008921FE" w:rsidRPr="009B06DE" w:rsidRDefault="009B06DE" w:rsidP="009B06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DE">
              <w:rPr>
                <w:rFonts w:ascii="Times New Roman" w:hAnsi="Times New Roman" w:cs="Times New Roman"/>
                <w:sz w:val="24"/>
                <w:szCs w:val="24"/>
              </w:rPr>
              <w:t>Ништадтский</w:t>
            </w:r>
            <w:proofErr w:type="spellEnd"/>
            <w:r w:rsidRPr="009B06DE">
              <w:rPr>
                <w:rFonts w:ascii="Times New Roman" w:hAnsi="Times New Roman" w:cs="Times New Roman"/>
                <w:sz w:val="24"/>
                <w:szCs w:val="24"/>
              </w:rPr>
              <w:t xml:space="preserve"> мирный договор</w:t>
            </w:r>
          </w:p>
        </w:tc>
      </w:tr>
      <w:tr w:rsidR="009B06DE" w:rsidTr="008921FE">
        <w:trPr>
          <w:trHeight w:val="590"/>
        </w:trPr>
        <w:tc>
          <w:tcPr>
            <w:tcW w:w="1896" w:type="dxa"/>
          </w:tcPr>
          <w:p w:rsidR="008921FE" w:rsidRDefault="00B7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1756 – </w:t>
            </w:r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1763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96" w:type="dxa"/>
          </w:tcPr>
          <w:p w:rsidR="008921FE" w:rsidRDefault="00B7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Семилетняя война</w:t>
            </w:r>
          </w:p>
        </w:tc>
        <w:tc>
          <w:tcPr>
            <w:tcW w:w="1896" w:type="dxa"/>
          </w:tcPr>
          <w:p w:rsidR="008921FE" w:rsidRDefault="00B7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Европа, Африка, Индия, Северная Америка, Карибский бассейн, Филиппины, Южная Америка</w:t>
            </w:r>
          </w:p>
        </w:tc>
        <w:tc>
          <w:tcPr>
            <w:tcW w:w="1896" w:type="dxa"/>
          </w:tcPr>
          <w:p w:rsidR="00B76E20" w:rsidRPr="00B76E20" w:rsidRDefault="00B76E20" w:rsidP="00B76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Усиление Пруссии в Европе;</w:t>
            </w:r>
          </w:p>
          <w:p w:rsidR="008921FE" w:rsidRPr="00B76E20" w:rsidRDefault="00B76E20" w:rsidP="00B76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Франко-английское колониальное соперничество</w:t>
            </w:r>
          </w:p>
        </w:tc>
        <w:tc>
          <w:tcPr>
            <w:tcW w:w="1896" w:type="dxa"/>
          </w:tcPr>
          <w:p w:rsidR="00B76E20" w:rsidRPr="00B76E20" w:rsidRDefault="00B76E20" w:rsidP="00B76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Петербургский мир,</w:t>
            </w:r>
          </w:p>
          <w:p w:rsidR="00B76E20" w:rsidRPr="00B76E20" w:rsidRDefault="00B76E20" w:rsidP="00B76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Гамбургский мир,</w:t>
            </w:r>
          </w:p>
          <w:p w:rsidR="00B76E20" w:rsidRPr="00B76E20" w:rsidRDefault="00B76E20" w:rsidP="00B76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Парижский мир,</w:t>
            </w:r>
          </w:p>
          <w:p w:rsidR="008921FE" w:rsidRPr="00B76E20" w:rsidRDefault="00B76E20" w:rsidP="00B76E2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Губертусбургский</w:t>
            </w:r>
            <w:proofErr w:type="spellEnd"/>
            <w:r w:rsidRPr="00B76E20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</w:tr>
      <w:tr w:rsidR="009B06DE" w:rsidTr="008921FE">
        <w:trPr>
          <w:trHeight w:val="590"/>
        </w:trPr>
        <w:tc>
          <w:tcPr>
            <w:tcW w:w="1896" w:type="dxa"/>
          </w:tcPr>
          <w:p w:rsidR="008921FE" w:rsidRDefault="00B7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1741—1743 гг.</w:t>
            </w:r>
          </w:p>
        </w:tc>
        <w:tc>
          <w:tcPr>
            <w:tcW w:w="1896" w:type="dxa"/>
          </w:tcPr>
          <w:p w:rsidR="008921FE" w:rsidRDefault="00B7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Русско-шведская война</w:t>
            </w:r>
          </w:p>
        </w:tc>
        <w:tc>
          <w:tcPr>
            <w:tcW w:w="1896" w:type="dxa"/>
          </w:tcPr>
          <w:p w:rsidR="008921FE" w:rsidRDefault="00B7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Швеция</w:t>
            </w:r>
          </w:p>
        </w:tc>
        <w:tc>
          <w:tcPr>
            <w:tcW w:w="1896" w:type="dxa"/>
          </w:tcPr>
          <w:p w:rsidR="008921FE" w:rsidRDefault="00B7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тремление Швеции вернуть себе территории, утраченные в ходе Северной войны</w:t>
            </w:r>
          </w:p>
        </w:tc>
        <w:tc>
          <w:tcPr>
            <w:tcW w:w="1896" w:type="dxa"/>
          </w:tcPr>
          <w:p w:rsidR="008921FE" w:rsidRDefault="00B7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76E20">
              <w:rPr>
                <w:rFonts w:ascii="Times New Roman" w:hAnsi="Times New Roman" w:cs="Times New Roman"/>
                <w:sz w:val="24"/>
                <w:szCs w:val="24"/>
              </w:rPr>
              <w:t xml:space="preserve">Победа России, </w:t>
            </w:r>
            <w:proofErr w:type="spellStart"/>
            <w:r w:rsidRPr="00B76E20">
              <w:rPr>
                <w:rFonts w:ascii="Times New Roman" w:hAnsi="Times New Roman" w:cs="Times New Roman"/>
                <w:sz w:val="24"/>
                <w:szCs w:val="24"/>
              </w:rPr>
              <w:t>Абоский</w:t>
            </w:r>
            <w:proofErr w:type="spellEnd"/>
            <w:r w:rsidRPr="00B76E20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</w:tr>
    </w:tbl>
    <w:p w:rsidR="00091763" w:rsidRPr="008921FE" w:rsidRDefault="00B76E20">
      <w:pPr>
        <w:rPr>
          <w:rFonts w:ascii="Times New Roman" w:hAnsi="Times New Roman" w:cs="Times New Roman"/>
          <w:sz w:val="24"/>
          <w:szCs w:val="24"/>
        </w:rPr>
      </w:pPr>
    </w:p>
    <w:sectPr w:rsidR="00091763" w:rsidRPr="0089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655CC"/>
    <w:multiLevelType w:val="hybridMultilevel"/>
    <w:tmpl w:val="40DA5A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764698"/>
    <w:multiLevelType w:val="hybridMultilevel"/>
    <w:tmpl w:val="8920FE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374CC"/>
    <w:multiLevelType w:val="hybridMultilevel"/>
    <w:tmpl w:val="2850CF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FE"/>
    <w:rsid w:val="005C19BD"/>
    <w:rsid w:val="008921FE"/>
    <w:rsid w:val="009B06DE"/>
    <w:rsid w:val="00B76E20"/>
    <w:rsid w:val="00D6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459D"/>
  <w15:chartTrackingRefBased/>
  <w15:docId w15:val="{BBAF2CED-553C-4550-8C11-DE19B18D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2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2020-04-25T10:34:00Z</dcterms:created>
  <dcterms:modified xsi:type="dcterms:W3CDTF">2020-04-25T11:04:00Z</dcterms:modified>
</cp:coreProperties>
</file>