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91D24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bookmarkStart w:id="0" w:name="_dx_frag_StartFragment"/>
      <w:bookmarkEnd w:id="0"/>
      <w:r>
        <w:rPr>
          <w:rFonts w:ascii="inherit" w:hAnsi="inherit"/>
          <w:b w:val="1"/>
          <w:i w:val="0"/>
          <w:color w:val="333333"/>
          <w:sz w:val="24"/>
          <w:shd w:val="clear" w:fill="EAEAEA"/>
        </w:rPr>
        <w:t>Старославянизмы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— это слова, заимствованные из старославянского языка. Укажем характерные признаки старославянизмов, которые отличают их от исконно русских слов.</w:t>
      </w:r>
    </w:p>
    <w:p>
      <w:pPr>
        <w:spacing w:before="0" w:after="0"/>
        <w:ind w:firstLine="0" w:left="0" w:right="0"/>
        <w:outlineLvl w:val="1"/>
        <w:rPr>
          <w:rFonts w:ascii="Arial" w:hAnsi="Arial"/>
          <w:b w:val="1"/>
          <w:i w:val="0"/>
          <w:color w:val="FF6600"/>
          <w:sz w:val="36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36"/>
          <w:shd w:val="clear" w:fill="EAEAEA"/>
        </w:rPr>
        <w:t>Что такое старославянизмы?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Значительное место в лексике русского языка занимают старославянизмы — это слова, пришедшие из старославянского языка, родственного русскому. Они составляют около семи процентов основного лексического запаса русского языка.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"https://russkiiyazyk.ru/wp-content/uploads/2019/04/staroslavyanizmy.jpg"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76950" cy="4572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Проникновение старославянских слов в язык восточных славян началось еще в IX веке, когда произошла христианизация древней Руси. Греческие тексты богослужений для славянского населения были переведены на старославянский (древнеболгарский) язык, который использовался в церкви.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Долгое время на Руси старославянский язык был языком письменности. Наши предки в быту разговаривали по-русски, а писали по-старославянски. Многие старославянизмы составили основу книжной речи. Эти заимствованные лексемы отличаются от исконно русских слов некоторыми особенностями, по которым можно понять их происхождение.</w:t>
      </w:r>
    </w:p>
    <w:p>
      <w:pPr>
        <w:spacing w:before="0" w:after="0"/>
        <w:ind w:firstLine="0" w:left="0" w:right="0"/>
        <w:outlineLvl w:val="1"/>
        <w:rPr>
          <w:rFonts w:ascii="Arial" w:hAnsi="Arial"/>
          <w:b w:val="1"/>
          <w:i w:val="0"/>
          <w:color w:val="FF6600"/>
          <w:sz w:val="36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36"/>
          <w:shd w:val="clear" w:fill="EAEAEA"/>
        </w:rPr>
        <w:t>Старославянизмы и их признаки</w:t>
      </w:r>
    </w:p>
    <w:p>
      <w:pPr>
        <w:spacing w:lineRule="auto" w:line="240" w:before="0" w:after="0"/>
        <w:ind w:firstLine="0" w:left="0" w:right="0"/>
        <w:jc w:val="center"/>
        <w:rPr>
          <w:rFonts w:ascii="Arial" w:hAnsi="Arial"/>
          <w:b w:val="0"/>
          <w:i w:val="0"/>
          <w:color w:val="FFFFFF"/>
          <w:sz w:val="15"/>
          <w:shd w:val="clear" w:fill="000000"/>
        </w:rPr>
      </w:pPr>
      <w:bookmarkStart w:id="1" w:name="NOTSY_CONTAINER_794668546"/>
      <w:bookmarkEnd w:id="1"/>
      <w:bookmarkStart w:id="2" w:name="VIDEO_89605-CONTAINER"/>
      <w:bookmarkEnd w:id="2"/>
      <w:bookmarkStart w:id="3" w:name="VIDEO_89605-FLOAT-CONTAINER"/>
      <w:bookmarkEnd w:id="3"/>
      <w:bookmarkStart w:id="4" w:name="VIDEO_89605"/>
      <w:bookmarkEnd w:id="4"/>
      <w:r>
        <w:rPr>
          <w:rFonts w:ascii="Arial" w:hAnsi="Arial"/>
          <w:b w:val="0"/>
          <w:i w:val="0"/>
          <w:color w:val="FFFFFF"/>
          <w:sz w:val="15"/>
          <w:shd w:val="clear" w:fill="000000"/>
        </w:rPr>
        <w:t>Play Video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Старославянизмы имеют характерные фонетические, морфологические и семантические особенности.</w:t>
      </w:r>
    </w:p>
    <w:p>
      <w:pPr>
        <w:spacing w:before="0" w:after="0"/>
        <w:ind w:firstLine="0" w:left="0" w:right="0"/>
        <w:outlineLvl w:val="2"/>
        <w:rPr>
          <w:rFonts w:ascii="Arial" w:hAnsi="Arial"/>
          <w:b w:val="1"/>
          <w:i w:val="0"/>
          <w:color w:val="FF6600"/>
          <w:sz w:val="27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27"/>
          <w:shd w:val="clear" w:fill="EAEAEA"/>
        </w:rPr>
        <w:t>Таблица «Признаки старославянизмов»</w:t>
      </w:r>
    </w:p>
    <w:tbl>
      <w:tblPr>
        <w:tblW w:w="53748" w:type="dxa"/>
        <w:tblInd w:w="0" w:type="dxa"/>
        <w:tblBorders>
          <w:top w:val="none" w:sz="0" w:space="0" w:shadow="0" w:frame="0" w:color="000000"/>
          <w:left w:val="none" w:sz="0" w:space="0" w:shadow="0" w:frame="0" w:color="000000"/>
          <w:bottom w:val="none" w:sz="0" w:space="0" w:shadow="0" w:frame="0" w:color="000000"/>
          <w:right w:val="none" w:sz="0" w:space="0" w:shadow="0" w:frame="0" w:color="000000"/>
          <w:insideH w:val="none" w:sz="0" w:space="0" w:shadow="0" w:frame="0" w:color="auto"/>
          <w:insideV w:val="none" w:sz="0" w:space="0" w:shadow="0" w:frame="0" w:color="auto"/>
        </w:tblBorders>
        <w:shd w:val="clear" w:fill="EAEAE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c>
          <w:tcPr>
            <w:tcW w:w="0" w:type="auto"/>
            <w:tcBorders>
              <w:bottom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1"/>
                <w:i w:val="0"/>
                <w:color w:val="333333"/>
                <w:sz w:val="24"/>
                <w:shd w:val="nil" w:fill="auto"/>
              </w:rPr>
              <w:t>Признак</w:t>
            </w:r>
          </w:p>
        </w:tc>
        <w:tc>
          <w:tcPr>
            <w:tcW w:w="0" w:type="auto"/>
            <w:tcBorders>
              <w:bottom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1"/>
                <w:i w:val="0"/>
                <w:color w:val="333333"/>
                <w:sz w:val="24"/>
                <w:shd w:val="nil" w:fill="auto"/>
              </w:rPr>
              <w:t>Примеры</w:t>
            </w:r>
          </w:p>
        </w:tc>
      </w:tr>
      <w:tr>
        <w:tc>
          <w:tcPr>
            <w:tcW w:w="0" w:type="auto"/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Сочетания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-ра-, -ла-, -ре-, -ле-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(неполногласие)</w:t>
              <w:br w:type="textWrapping"/>
              <w:t>внутри одной части слова на месте русских </w:t>
              <w:br w:type="textWrapping"/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-оро-, -оло-, -ере-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(полногласие).</w:t>
            </w:r>
          </w:p>
        </w:tc>
        <w:tc>
          <w:tcPr>
            <w:tcW w:w="0" w:type="auto"/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брег – берег,</w:t>
              <w:br w:type="textWrapping"/>
              <w:t>хладный – холодный,</w:t>
              <w:br w:type="textWrapping"/>
              <w:t>млечный – молочный,</w:t>
              <w:br w:type="textWrapping"/>
              <w:t>смрад – смородина,</w:t>
              <w:br w:type="textWrapping"/>
              <w:t>сладкий – солод,</w:t>
              <w:br w:type="textWrapping"/>
              <w:t>шлем – шелом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Сочетания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ра-, ла-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в начале слова на месте</w:t>
              <w:br w:type="textWrapping"/>
              <w:t>русских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ро-, ло-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растение – рост,</w:t>
              <w:br w:type="textWrapping"/>
              <w:t>работа – робити,</w:t>
              <w:br w:type="textWrapping"/>
              <w:t>ладья – лодка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Сочетание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жд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на месте русского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ж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надежда – надёжа,</w:t>
              <w:br w:type="textWrapping"/>
              <w:t>чуждый – чужой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Согласный звук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щ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на месте русского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ч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полнощный – полночный,</w:t>
              <w:br w:type="textWrapping"/>
              <w:t>горящий – горячий,</w:t>
              <w:br w:type="textWrapping"/>
              <w:t>освещение – свеча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Начальные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а, е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вместо русских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я, о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агнец – ягненок,</w:t>
              <w:br w:type="textWrapping"/>
              <w:t>аз – я,</w:t>
              <w:br w:type="textWrapping"/>
              <w:t>езеро – озеро,</w:t>
              <w:br w:type="textWrapping"/>
              <w:t>един – один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Гласный звук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э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(буква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е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) под ударением</w:t>
              <w:br w:type="textWrapping"/>
              <w:t>на месте русского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о (ё)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небо – нёбо,</w:t>
              <w:br w:type="textWrapping"/>
              <w:t>одежда – одёжа,</w:t>
              <w:br w:type="textWrapping"/>
              <w:t>крест – крёстный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Начальное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ю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 вместо русского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у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юродивый – уродливый,</w:t>
              <w:br w:type="textWrapping"/>
              <w:t>юг – уг (др.-рус.),</w:t>
              <w:br w:type="textWrapping"/>
              <w:t>юноша – уноша (др.-рус.)</w:t>
            </w:r>
          </w:p>
        </w:tc>
      </w:tr>
      <w:tr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t>Редко встречающийся признак — твердый звук </w:t>
            </w: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з</w:t>
            </w:r>
            <w:r>
              <w:rPr>
                <w:rFonts w:ascii="Arial" w:hAnsi="Arial"/>
                <w:b w:val="0"/>
                <w:i w:val="0"/>
                <w:color w:val="333333"/>
                <w:sz w:val="24"/>
                <w:shd w:val="nil" w:fill="auto"/>
              </w:rPr>
              <w:br w:type="textWrapping"/>
              <w:t>на месте мягкого русского.</w:t>
            </w:r>
          </w:p>
        </w:tc>
        <w:tc>
          <w:tcPr>
            <w:tcW w:w="0" w:type="auto"/>
            <w:tcBorders>
              <w:top w:val="single" w:sz="6" w:space="0" w:shadow="0" w:frame="0" w:color="DDDDDD"/>
            </w:tcBorders>
            <w:shd w:val="clear" w:color="auto" w:fill="EAEAEA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inherit" w:hAnsi="inherit"/>
                <w:b w:val="0"/>
                <w:i w:val="1"/>
                <w:color w:val="333333"/>
                <w:sz w:val="24"/>
                <w:shd w:val="nil" w:fill="auto"/>
              </w:rPr>
              <w:t>польза – нельзя</w:t>
            </w:r>
          </w:p>
        </w:tc>
      </w:tr>
    </w:tbl>
    <w:p>
      <w:pPr>
        <w:spacing w:before="0" w:after="0"/>
        <w:ind w:firstLine="0" w:left="0" w:right="0"/>
        <w:outlineLvl w:val="2"/>
        <w:rPr>
          <w:rFonts w:ascii="Arial" w:hAnsi="Arial"/>
          <w:b w:val="1"/>
          <w:i w:val="0"/>
          <w:color w:val="FF6600"/>
          <w:sz w:val="27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27"/>
          <w:shd w:val="clear" w:fill="EAEAEA"/>
        </w:rPr>
        <w:t>Фонетические признаки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Старославянизмы узнаем по следующим фонетическим признакам: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1. неполногласные сочетания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«ра», «ла», «ре», «ле»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, которые соответствуют полногласиям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-оро-, -оло-, -ере-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в исконно русских словах:</w:t>
      </w:r>
    </w:p>
    <w:p>
      <w:pPr>
        <w:numPr>
          <w:ilvl w:val="0"/>
          <w:numId w:val="1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дкий — с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оло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д;</w:t>
      </w:r>
    </w:p>
    <w:p>
      <w:pPr>
        <w:numPr>
          <w:ilvl w:val="0"/>
          <w:numId w:val="1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 — 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оро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г;</w:t>
      </w:r>
    </w:p>
    <w:p>
      <w:pPr>
        <w:numPr>
          <w:ilvl w:val="0"/>
          <w:numId w:val="1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н — п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оло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н;</w:t>
      </w:r>
    </w:p>
    <w:p>
      <w:pPr>
        <w:numPr>
          <w:ilvl w:val="0"/>
          <w:numId w:val="1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 — г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оро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д;</w:t>
      </w:r>
    </w:p>
    <w:p>
      <w:pPr>
        <w:numPr>
          <w:ilvl w:val="0"/>
          <w:numId w:val="1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 — 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ере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д;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2. сочетания согласных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«жд»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вместо русского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«ж»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, наличие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 «щ»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в соответствие русскому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«ч»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: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неве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жд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а — невежа; 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ме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жд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а — межа;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мо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щ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ь — невмочь;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све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щ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а — свеча;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3. сочетание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 «ра», «ла»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в начале слов перед согласными в соответствии с русскими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«ро», «ло»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:</w:t>
      </w:r>
    </w:p>
    <w:p>
      <w:pPr>
        <w:numPr>
          <w:ilvl w:val="0"/>
          <w:numId w:val="3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стение — 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сток;</w:t>
      </w:r>
    </w:p>
    <w:p>
      <w:pPr>
        <w:numPr>
          <w:ilvl w:val="0"/>
          <w:numId w:val="3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дья — 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ло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дка;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4. начальные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«е»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(русское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«о»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),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«ю»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(русское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«у»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),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«а»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(русское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«я»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);</w:t>
      </w:r>
    </w:p>
    <w:p>
      <w:pPr>
        <w:numPr>
          <w:ilvl w:val="0"/>
          <w:numId w:val="4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диница — один;</w:t>
      </w:r>
    </w:p>
    <w:p>
      <w:pPr>
        <w:numPr>
          <w:ilvl w:val="0"/>
          <w:numId w:val="4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ю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родивый — урод;</w:t>
      </w:r>
    </w:p>
    <w:p>
      <w:pPr>
        <w:numPr>
          <w:ilvl w:val="0"/>
          <w:numId w:val="4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гнец — ягнёнок.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bookmarkStart w:id="5" w:name="NOTSY_CONTAINER_105618754"/>
      <w:bookmarkEnd w:id="5"/>
      <w:bookmarkStart w:id="6" w:name="GOOGLE_ADS_IFRAME_/22397461916/RUS_ITA_3"/>
      <w:bookmarkEnd w:id="6"/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"https://russkiiyazyk.ru/wp-content/uploads/2019/04/foneticheskie.jpg"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96000" cy="45720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p>
      <w:pPr>
        <w:spacing w:before="0" w:after="0"/>
        <w:ind w:firstLine="0" w:left="0" w:right="0"/>
        <w:outlineLvl w:val="2"/>
        <w:rPr>
          <w:rFonts w:ascii="Arial" w:hAnsi="Arial"/>
          <w:b w:val="1"/>
          <w:i w:val="0"/>
          <w:color w:val="FF6600"/>
          <w:sz w:val="27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27"/>
          <w:shd w:val="clear" w:fill="EAEAEA"/>
        </w:rPr>
        <w:t>Морфологические признаки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С течением времени многие старославянизмы обрусели и окончательно прижились в современном русском языке.  И только некоторые элементы в их составе подскажут нам, что это старославянизмы.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1"/>
          <w:i w:val="0"/>
          <w:color w:val="333333"/>
          <w:sz w:val="24"/>
          <w:shd w:val="clear" w:fill="EAEAEA"/>
        </w:rPr>
        <w:t>Морфологические признаки старославянизмов: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1. Из старославянского языка вошли в русский язык приставки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пре-, чрез-, из-, низ-, воз-, раз-, пред-.</w:t>
      </w:r>
    </w:p>
    <w:p>
      <w:pPr>
        <w:spacing w:before="0" w:after="0"/>
        <w:ind w:firstLine="0" w:left="0" w:right="0"/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</w:pPr>
      <w:r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  <w:t>ПРИМЕРЫ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превосходный, прелестный, чрезвычайный, низвергать, низлагать, изгнать, восстать, предыдущий.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2. Сюда отнесем многие существительные с суффиксами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 -тай, -тель, -ние, -изн-.</w:t>
      </w:r>
    </w:p>
    <w:p>
      <w:pPr>
        <w:spacing w:before="0" w:after="0"/>
        <w:ind w:firstLine="0" w:left="0" w:right="0"/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</w:pPr>
      <w:r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  <w:t>ПРИМЕРЫ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глашатай, учитель, знамение, отчизна.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3. Суффиксы прилагательных и действительных причастий настоящего времени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-ущ-/ющ- -ащ-/-ящ- 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— наследие </w: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"https://russkiiyazyk.ru/leksika/staroslavyanizmy-v-russkom-yazyke.html" \t "_blank"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t>старославянского языка</w: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.</w:t>
      </w:r>
    </w:p>
    <w:p>
      <w:pPr>
        <w:spacing w:before="0" w:after="0"/>
        <w:ind w:firstLine="0" w:left="0" w:right="0"/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</w:pPr>
      <w:r>
        <w:rPr>
          <w:rFonts w:ascii="inherit" w:hAnsi="inherit"/>
          <w:b w:val="0"/>
          <w:i w:val="0"/>
          <w:caps w:val="1"/>
          <w:color w:val="58B6DC"/>
          <w:sz w:val="21"/>
          <w:shd w:val="clear" w:fill="FFFFFF"/>
        </w:rPr>
        <w:t>ПРИМЕРЫ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могущий, злющий, поющий, лежащий, кипящий.</w:t>
      </w:r>
    </w:p>
    <w:p>
      <w:pPr>
        <w:spacing w:before="0" w:after="0"/>
        <w:ind w:firstLine="0" w:left="0" w:right="0"/>
        <w:outlineLvl w:val="2"/>
        <w:rPr>
          <w:rFonts w:ascii="Arial" w:hAnsi="Arial"/>
          <w:b w:val="1"/>
          <w:i w:val="0"/>
          <w:color w:val="FF6600"/>
          <w:sz w:val="27"/>
          <w:shd w:val="clear" w:fill="EAEAEA"/>
        </w:rPr>
      </w:pPr>
      <w:r>
        <w:rPr>
          <w:rFonts w:ascii="Arial" w:hAnsi="Arial"/>
          <w:b w:val="1"/>
          <w:i w:val="0"/>
          <w:color w:val="FF6600"/>
          <w:sz w:val="27"/>
          <w:shd w:val="clear" w:fill="EAEAEA"/>
        </w:rPr>
        <w:t>Семантические особенности старославянизмов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bookmarkStart w:id="7" w:name="NOTSY_CONTAINER_864700109"/>
      <w:bookmarkEnd w:id="7"/>
      <w:bookmarkStart w:id="8" w:name="GOOGLE_ADS_IFRAME_/22397461916/RUS_ITA_2"/>
      <w:bookmarkEnd w:id="8"/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Судьба старославянских слов была различной. Многие из них полностью вытеснили соответствующие русские лексемы и воспринимаются как обычные обиходные слова: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мя, жа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жд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а, об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ко, х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брый, 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д, в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ра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г, ш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ле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м, п</w:t>
      </w:r>
      <w:r>
        <w:rPr>
          <w:rFonts w:ascii="inherit" w:hAnsi="inherit"/>
          <w:b w:val="0"/>
          <w:i w:val="0"/>
          <w:color w:val="FF6600"/>
          <w:sz w:val="24"/>
          <w:shd w:val="clear" w:fill="EAEAEA"/>
        </w:rPr>
        <w:t>ла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мя.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"https://russkiiyazyk.ru/wp-content/uploads/2019/04/semanticheskie.jpg"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96000" cy="45720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В русском языке сосуществуют лексемы со старославянскими и русскими корнями и воспринимаются по значению как разные слова, например: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Style w:val="C2"/>
          <w:rFonts w:ascii="inherit" w:hAnsi="inherit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inherit" w:hAnsi="inherit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"https://russkiiyazyk.ru/leksika/nevezha-i-nevezhda.html" \t "_blank"</w:instrText>
      </w:r>
      <w:r>
        <w:rPr>
          <w:rStyle w:val="C2"/>
          <w:rFonts w:ascii="inherit" w:hAnsi="inherit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inherit" w:hAnsi="inherit"/>
          <w:b w:val="0"/>
          <w:i w:val="0"/>
          <w:strike w:val="0"/>
          <w:color w:val="D046EB"/>
          <w:sz w:val="24"/>
          <w:u w:val="none"/>
          <w:shd w:val="clear" w:fill="EAEAEA"/>
        </w:rPr>
        <w:t>невежда (необразованный человек) и невежа (невежливый человек)</w:t>
      </w:r>
      <w:r>
        <w:rPr>
          <w:rStyle w:val="C2"/>
          <w:rFonts w:ascii="inherit" w:hAnsi="inherit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гражданин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(лицо, принадлежащее к населению государства) и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горожанин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(житель города)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прах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(останки) и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порох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(взрывчатое вещество)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страна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(государство) —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сторона 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(пространственное понятие)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среда — середина;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глава — голова;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вождь — водитель;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Млечный путь — молочный;</w:t>
      </w:r>
    </w:p>
    <w:p>
      <w:pPr>
        <w:numPr>
          <w:ilvl w:val="0"/>
          <w:numId w:val="5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платье, платок — полотно.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"https://russkiiyazyk.ru/wp-content/uploads/2019/04/slovoobrazovatelnye.jpg"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96000" cy="457200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Также нельзя считать, что все старославянизмы стали </w: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"https://russkiiyazyk.ru/leksika/chto-takoe-arhaizmyi.html" \t "_blank"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t>архаизмами</w: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. В нашей речи старославянизмы встречаются чаще, чем мы предполагаем. Например, устарело слово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«уста»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, но активно употребляются слова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«устный», «наизусть»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. Архаично книжное слово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«деяние»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, но сохранилось однокоренное слово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«деятель»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. Существительное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«привратник»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почти не употребляется в современной речи, зато слово 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«вратарь»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 занимает полноправное место в спортивной лексике.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"https://russkiiyazyk.ru/wp-content/uploads/2019/04/arhaizmy.jpg"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96000" cy="45720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EAEAEA"/>
        </w:rPr>
      </w:pPr>
      <w:bookmarkStart w:id="9" w:name="NOTSY_CONTAINER_346707487"/>
      <w:bookmarkEnd w:id="9"/>
      <w:bookmarkStart w:id="10" w:name="GOOGLE_ADS_IFRAME_/22397461916/RUS_ITA_4"/>
      <w:bookmarkEnd w:id="10"/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Старославянизмы пополнили словарный запас русского языка, сделали его богаче и ярче. Из родственного древнего языка были заимствованы названия многих абстрактных понятий (</w:t>
      </w:r>
      <w:r>
        <w:rPr>
          <w:rFonts w:ascii="inherit" w:hAnsi="inherit"/>
          <w:b w:val="0"/>
          <w:i w:val="1"/>
          <w:color w:val="333333"/>
          <w:sz w:val="24"/>
          <w:shd w:val="clear" w:fill="EAEAEA"/>
        </w:rPr>
        <w:t>власть, отчизна, внимание, истина, качество, притязать, бремя, совесть</w:t>
      </w:r>
      <w:r>
        <w:rPr>
          <w:rFonts w:ascii="Arial" w:hAnsi="Arial"/>
          <w:b w:val="0"/>
          <w:i w:val="0"/>
          <w:color w:val="333333"/>
          <w:sz w:val="24"/>
          <w:shd w:val="clear" w:fill="EAEAEA"/>
        </w:rPr>
        <w:t>). Эти книжные слова придают русской речи особый смысл, возвышенность и эмоциональность.</w:t>
      </w:r>
    </w:p>
    <w:p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instrText>HYPERLINK "https://russkiiyazyk.ru/wp-content/uploads/2019/04/vyvody.jpg"</w:instrText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separate"/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drawing>
          <wp:inline xmlns:wp="http://schemas.openxmlformats.org/drawingml/2006/wordprocessingDrawing">
            <wp:extent cx="6096000" cy="457200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Style w:val="C2"/>
          <w:rFonts w:ascii="Arial" w:hAnsi="Arial"/>
          <w:b w:val="0"/>
          <w:i w:val="0"/>
          <w:strike w:val="0"/>
          <w:color w:val="D046EB"/>
          <w:sz w:val="24"/>
          <w:u w:val="none"/>
          <w:shd w:val="clear" w:fill="EAEAEA"/>
        </w:rPr>
        <w:fldChar w:fldCharType="end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19E6F3F2"/>
    <w:multiLevelType w:val="hybridMultilevel"/>
    <w:lvl w:ilvl="0" w:tplc="06B05BA1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9A7BFB4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240E20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3BB5B5B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7D7D8A4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966CBD3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253C16F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3C33E4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38FE7B28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4EE40FBE"/>
    <w:multiLevelType w:val="hybridMultilevel"/>
    <w:lvl w:ilvl="0" w:tplc="7D040F09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FADFC7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6CBB81A5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A6F87CA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60FE876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5C71243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A6D55F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2D0E5E0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05FD33F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1C8F0CBD"/>
    <w:multiLevelType w:val="hybridMultilevel"/>
    <w:lvl w:ilvl="0" w:tplc="3BC4242D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662090F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1E0919F0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48C6FF4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7652C0C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631077D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CC54AD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5D8F7C0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582DF8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274D37B6"/>
    <w:multiLevelType w:val="hybridMultilevel"/>
    <w:lvl w:ilvl="0" w:tplc="67EDDFA7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A9F3D82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F81D4F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D11940C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AB6406F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0E359DC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D79795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4774073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15FF770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06F03090"/>
    <w:multiLevelType w:val="hybridMultilevel"/>
    <w:lvl w:ilvl="0" w:tplc="3BF6A48C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C8786DD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8817AC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6D46F26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95CC39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01D63B71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AFB7852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F3B403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45DFDE7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2" Type="http://schemas.openxmlformats.org/officeDocument/2006/relationships/image" Target="/media/image2.jpg" /><Relationship Id="Relimage4" Type="http://schemas.openxmlformats.org/officeDocument/2006/relationships/image" Target="/media/image4.jpg" /><Relationship Id="Relimage5" Type="http://schemas.openxmlformats.org/officeDocument/2006/relationships/image" Target="/media/image5.jpg" /><Relationship Id="Relimage6" Type="http://schemas.openxmlformats.org/officeDocument/2006/relationships/image" Target="/media/image6.jpg" /><Relationship Id="Relimage3" Type="http://schemas.openxmlformats.org/officeDocument/2006/relationships/image" Target="/media/image3.jpg" /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