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CEF" w:rsidRDefault="00AE7904" w:rsidP="00AE7904">
      <w:pPr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  <w:proofErr w:type="spellStart"/>
      <w:r w:rsidRPr="00AE7904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y</w:t>
      </w:r>
      <w:proofErr w:type="spellEnd"/>
      <w:r w:rsidRPr="00AE7904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= </w:t>
      </w:r>
      <w:proofErr w:type="spellStart"/>
      <w:r w:rsidRPr="00AE7904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exp</w:t>
      </w:r>
      <w:proofErr w:type="spellEnd"/>
      <w:r w:rsidRPr="00AE7904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(1/</w:t>
      </w:r>
      <w:proofErr w:type="spellStart"/>
      <w:r w:rsidRPr="00AE7904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x</w:t>
      </w:r>
      <w:proofErr w:type="spellEnd"/>
      <w:r w:rsidRPr="00AE7904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)-</w:t>
      </w:r>
      <w:proofErr w:type="spellStart"/>
      <w:r w:rsidRPr="00AE7904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x</w:t>
      </w:r>
      <w:proofErr w:type="spellEnd"/>
      <w:r w:rsidRPr="00AE7904">
        <w:rPr>
          <w:rFonts w:ascii="Helvetica" w:hAnsi="Helvetica" w:cs="Helvetica"/>
          <w:color w:val="333333"/>
          <w:sz w:val="24"/>
          <w:szCs w:val="24"/>
        </w:rPr>
        <w:br/>
      </w:r>
      <w:r w:rsidRPr="00AE7904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Уравнения наклонных асимптот обычно ищут в виде </w:t>
      </w:r>
      <w:proofErr w:type="spellStart"/>
      <w:r w:rsidRPr="00AE7904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y</w:t>
      </w:r>
      <w:proofErr w:type="spellEnd"/>
      <w:r w:rsidRPr="00AE7904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= </w:t>
      </w:r>
      <w:proofErr w:type="spellStart"/>
      <w:r w:rsidRPr="00AE7904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kx</w:t>
      </w:r>
      <w:proofErr w:type="spellEnd"/>
      <w:r w:rsidRPr="00AE7904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+ </w:t>
      </w:r>
      <w:proofErr w:type="spellStart"/>
      <w:r w:rsidRPr="00AE7904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b</w:t>
      </w:r>
      <w:proofErr w:type="spellEnd"/>
      <w:r w:rsidRPr="00AE7904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. По определению асимптоты:</w:t>
      </w:r>
      <w:r w:rsidRPr="00AE7904">
        <w:rPr>
          <w:rFonts w:ascii="Helvetica" w:hAnsi="Helvetica" w:cs="Helvetica"/>
          <w:color w:val="333333"/>
          <w:sz w:val="24"/>
          <w:szCs w:val="24"/>
        </w:rPr>
        <w:br/>
      </w:r>
      <w:r w:rsidRPr="00AE7904">
        <w:rPr>
          <w:noProof/>
          <w:sz w:val="24"/>
          <w:szCs w:val="24"/>
          <w:lang w:eastAsia="ru-RU"/>
        </w:rPr>
        <w:drawing>
          <wp:inline distT="0" distB="0" distL="0" distR="0">
            <wp:extent cx="1402080" cy="228600"/>
            <wp:effectExtent l="19050" t="0" r="7620" b="0"/>
            <wp:docPr id="1" name="Рисунок 1" descr="https://chart.googleapis.com/chart?cht=tx&amp;chl=\lim_%7bx%20\to%20%20\infty%20%7d%7b(kx%20%2B%20b%20-%20f(x))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hart.googleapis.com/chart?cht=tx&amp;chl=\lim_%7bx%20\to%20%20\infty%20%7d%7b(kx%20%2B%20b%20-%20f(x))%7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7904">
        <w:rPr>
          <w:rFonts w:ascii="Helvetica" w:hAnsi="Helvetica" w:cs="Helvetica"/>
          <w:color w:val="333333"/>
          <w:sz w:val="24"/>
          <w:szCs w:val="24"/>
        </w:rPr>
        <w:br/>
      </w:r>
      <w:r w:rsidRPr="00AE7904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Находим коэффициент k:</w:t>
      </w:r>
      <w:r w:rsidRPr="00AE7904">
        <w:rPr>
          <w:rFonts w:ascii="Helvetica" w:hAnsi="Helvetica" w:cs="Helvetica"/>
          <w:color w:val="333333"/>
          <w:sz w:val="24"/>
          <w:szCs w:val="24"/>
        </w:rPr>
        <w:br/>
      </w:r>
      <w:r w:rsidRPr="00AE7904">
        <w:rPr>
          <w:noProof/>
          <w:sz w:val="24"/>
          <w:szCs w:val="24"/>
          <w:lang w:eastAsia="ru-RU"/>
        </w:rPr>
        <w:drawing>
          <wp:inline distT="0" distB="0" distL="0" distR="0">
            <wp:extent cx="952500" cy="342900"/>
            <wp:effectExtent l="19050" t="0" r="0" b="0"/>
            <wp:docPr id="2" name="Рисунок 2" descr="https://chart.googleapis.com/chart?cht=tx&amp;chl=k%20=%20\lim_%7bx%20\to%20%20\infty%20%7d%7b\frac%7bf(x)%7d%7bx%7d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hart.googleapis.com/chart?cht=tx&amp;chl=k%20=%20\lim_%7bx%20\to%20%20\infty%20%7d%7b\frac%7bf(x)%7d%7bx%7d%7d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7904">
        <w:rPr>
          <w:rFonts w:ascii="Helvetica" w:hAnsi="Helvetica" w:cs="Helvetica"/>
          <w:color w:val="333333"/>
          <w:sz w:val="24"/>
          <w:szCs w:val="24"/>
        </w:rPr>
        <w:br/>
      </w:r>
      <w:r w:rsidRPr="00AE7904">
        <w:rPr>
          <w:noProof/>
          <w:sz w:val="24"/>
          <w:szCs w:val="24"/>
          <w:lang w:eastAsia="ru-RU"/>
        </w:rPr>
        <w:drawing>
          <wp:inline distT="0" distB="0" distL="0" distR="0">
            <wp:extent cx="1562100" cy="320040"/>
            <wp:effectExtent l="19050" t="0" r="0" b="0"/>
            <wp:docPr id="3" name="Рисунок 3" descr="https://chart.googleapis.com/chart?cht=tx&amp;chl=k%20=%20\lim_%7bx%20\to%20%20\infty%20%7d%7b\frac%7be%5e%7b1/x%7d-x%7d%7bx%7d%7d%20=%20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hart.googleapis.com/chart?cht=tx&amp;chl=k%20=%20\lim_%7bx%20\to%20%20\infty%20%7d%7b\frac%7be%5e%7b1/x%7d-x%7d%7bx%7d%7d%20=%20-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32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7904">
        <w:rPr>
          <w:rFonts w:ascii="Helvetica" w:hAnsi="Helvetica" w:cs="Helvetica"/>
          <w:color w:val="333333"/>
          <w:sz w:val="24"/>
          <w:szCs w:val="24"/>
        </w:rPr>
        <w:br/>
      </w:r>
      <w:r w:rsidRPr="00AE7904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Находим коэффициент b:</w:t>
      </w:r>
      <w:r w:rsidRPr="00AE7904">
        <w:rPr>
          <w:rFonts w:ascii="Helvetica" w:hAnsi="Helvetica" w:cs="Helvetica"/>
          <w:color w:val="333333"/>
          <w:sz w:val="24"/>
          <w:szCs w:val="24"/>
        </w:rPr>
        <w:br/>
      </w:r>
      <w:r w:rsidRPr="00AE7904">
        <w:rPr>
          <w:noProof/>
          <w:sz w:val="24"/>
          <w:szCs w:val="24"/>
          <w:lang w:eastAsia="ru-RU"/>
        </w:rPr>
        <w:drawing>
          <wp:inline distT="0" distB="0" distL="0" distR="0">
            <wp:extent cx="1409700" cy="228600"/>
            <wp:effectExtent l="19050" t="0" r="0" b="0"/>
            <wp:docPr id="4" name="Рисунок 4" descr="https://chart.googleapis.com/chart?cht=tx&amp;chl=b%20=%20\lim_%7bx%20\to%20%20\infty%20%7d%7bf(x)%20-%20k\cdot%20x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hart.googleapis.com/chart?cht=tx&amp;chl=b%20=%20\lim_%7bx%20\to%20%20\infty%20%7d%7bf(x)%20-%20k\cdot%20x%7d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7904">
        <w:rPr>
          <w:rFonts w:ascii="Helvetica" w:hAnsi="Helvetica" w:cs="Helvetica"/>
          <w:color w:val="333333"/>
          <w:sz w:val="24"/>
          <w:szCs w:val="24"/>
        </w:rPr>
        <w:br/>
      </w:r>
      <w:r w:rsidRPr="00AE7904">
        <w:rPr>
          <w:noProof/>
          <w:sz w:val="24"/>
          <w:szCs w:val="24"/>
          <w:lang w:eastAsia="ru-RU"/>
        </w:rPr>
        <w:drawing>
          <wp:inline distT="0" distB="0" distL="0" distR="0">
            <wp:extent cx="3009900" cy="266700"/>
            <wp:effectExtent l="19050" t="0" r="0" b="0"/>
            <wp:docPr id="5" name="Рисунок 5" descr="https://chart.googleapis.com/chart?cht=tx&amp;chl=b%20=%20\lim_%7bx%20\to%20%20\infty%20%7d%7be%5e%7b1/x%7d-x%20-%20(-1)\cdot%20x%7d%20=%20\lim_%7bx%20\to%20%20\infty%20%7d%7be%5e%7b1/x%7d%7d%20=%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hart.googleapis.com/chart?cht=tx&amp;chl=b%20=%20\lim_%7bx%20\to%20%20\infty%20%7d%7be%5e%7b1/x%7d-x%20-%20(-1)\cdot%20x%7d%20=%20\lim_%7bx%20\to%20%20\infty%20%7d%7be%5e%7b1/x%7d%7d%20=%20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7904">
        <w:rPr>
          <w:rFonts w:ascii="Helvetica" w:hAnsi="Helvetica" w:cs="Helvetica"/>
          <w:color w:val="333333"/>
          <w:sz w:val="24"/>
          <w:szCs w:val="24"/>
        </w:rPr>
        <w:br/>
      </w:r>
      <w:r w:rsidRPr="00AE7904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Получаем уравнение наклонной асимптоты:</w:t>
      </w:r>
      <w:r w:rsidRPr="00AE7904">
        <w:rPr>
          <w:rFonts w:ascii="Helvetica" w:hAnsi="Helvetica" w:cs="Helvetica"/>
          <w:color w:val="333333"/>
          <w:sz w:val="24"/>
          <w:szCs w:val="24"/>
        </w:rPr>
        <w:br/>
      </w:r>
      <w:proofErr w:type="spellStart"/>
      <w:r w:rsidRPr="00AE7904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>y</w:t>
      </w:r>
      <w:proofErr w:type="spellEnd"/>
      <w:r w:rsidRPr="00AE7904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= -x+1</w:t>
      </w:r>
    </w:p>
    <w:p w:rsidR="00A550DF" w:rsidRDefault="00A550DF" w:rsidP="00AE7904">
      <w:pPr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</w:pPr>
    </w:p>
    <w:p w:rsidR="00A550DF" w:rsidRPr="00A550DF" w:rsidRDefault="00A550DF" w:rsidP="00A550DF">
      <w:pPr>
        <w:shd w:val="clear" w:color="auto" w:fill="F8F8F8"/>
        <w:spacing w:line="192" w:lineRule="atLeast"/>
        <w:jc w:val="center"/>
        <w:rPr>
          <w:rFonts w:ascii="Trebuchet MS" w:hAnsi="Trebuchet MS"/>
          <w:color w:val="333333"/>
          <w:sz w:val="28"/>
          <w:szCs w:val="28"/>
        </w:rPr>
      </w:pPr>
      <w:proofErr w:type="spellStart"/>
      <w:r w:rsidRPr="00A550DF">
        <w:rPr>
          <w:rStyle w:val="mi"/>
          <w:rFonts w:ascii="MathJax_Math-italic" w:hAnsi="MathJax_Math-italic"/>
          <w:color w:val="333333"/>
          <w:sz w:val="28"/>
          <w:szCs w:val="28"/>
          <w:bdr w:val="none" w:sz="0" w:space="0" w:color="auto" w:frame="1"/>
        </w:rPr>
        <w:t>y</w:t>
      </w:r>
      <w:proofErr w:type="spellEnd"/>
      <w:r w:rsidRPr="00A550DF">
        <w:rPr>
          <w:rStyle w:val="mo"/>
          <w:rFonts w:ascii="MathJax_Main" w:hAnsi="MathJax_Main"/>
          <w:color w:val="333333"/>
          <w:sz w:val="28"/>
          <w:szCs w:val="28"/>
          <w:bdr w:val="none" w:sz="0" w:space="0" w:color="auto" w:frame="1"/>
        </w:rPr>
        <w:t>(</w:t>
      </w:r>
      <w:proofErr w:type="spellStart"/>
      <w:r w:rsidRPr="00A550DF">
        <w:rPr>
          <w:rStyle w:val="mi"/>
          <w:rFonts w:ascii="MathJax_Math-italic" w:hAnsi="MathJax_Math-italic"/>
          <w:color w:val="333333"/>
          <w:sz w:val="28"/>
          <w:szCs w:val="28"/>
          <w:bdr w:val="none" w:sz="0" w:space="0" w:color="auto" w:frame="1"/>
        </w:rPr>
        <w:t>x</w:t>
      </w:r>
      <w:proofErr w:type="spellEnd"/>
      <w:r w:rsidRPr="00A550DF">
        <w:rPr>
          <w:rStyle w:val="mo"/>
          <w:rFonts w:ascii="MathJax_Main" w:hAnsi="MathJax_Main"/>
          <w:color w:val="333333"/>
          <w:sz w:val="28"/>
          <w:szCs w:val="28"/>
          <w:bdr w:val="none" w:sz="0" w:space="0" w:color="auto" w:frame="1"/>
        </w:rPr>
        <w:t>)</w:t>
      </w:r>
      <w:proofErr w:type="spellStart"/>
      <w:r w:rsidRPr="00A550DF">
        <w:rPr>
          <w:rStyle w:val="mo"/>
          <w:rFonts w:ascii="MathJax_Main" w:hAnsi="MathJax_Main"/>
          <w:color w:val="333333"/>
          <w:sz w:val="28"/>
          <w:szCs w:val="28"/>
          <w:bdr w:val="none" w:sz="0" w:space="0" w:color="auto" w:frame="1"/>
        </w:rPr>
        <w:t>=</w:t>
      </w:r>
      <w:r w:rsidRPr="00A550DF">
        <w:rPr>
          <w:rStyle w:val="mi"/>
          <w:rFonts w:ascii="MathJax_Math-italic" w:hAnsi="MathJax_Math-italic"/>
          <w:color w:val="333333"/>
          <w:sz w:val="28"/>
          <w:szCs w:val="28"/>
          <w:bdr w:val="none" w:sz="0" w:space="0" w:color="auto" w:frame="1"/>
        </w:rPr>
        <w:t>e</w:t>
      </w:r>
      <w:proofErr w:type="spellEnd"/>
      <w:r>
        <w:rPr>
          <w:rStyle w:val="mroot"/>
          <w:color w:val="333333"/>
          <w:sz w:val="28"/>
          <w:szCs w:val="28"/>
          <w:bdr w:val="none" w:sz="0" w:space="0" w:color="auto" w:frame="1"/>
          <w:lang w:val="en-US"/>
        </w:rPr>
        <w:t>^(1/</w:t>
      </w:r>
      <w:proofErr w:type="spellStart"/>
      <w:r w:rsidRPr="00A550DF">
        <w:rPr>
          <w:rStyle w:val="mi"/>
          <w:rFonts w:ascii="MathJax_Math-italic" w:hAnsi="MathJax_Math-italic"/>
          <w:color w:val="333333"/>
          <w:sz w:val="28"/>
          <w:szCs w:val="28"/>
          <w:bdr w:val="none" w:sz="0" w:space="0" w:color="auto" w:frame="1"/>
        </w:rPr>
        <w:t>x</w:t>
      </w:r>
      <w:proofErr w:type="spellEnd"/>
      <w:r>
        <w:rPr>
          <w:rStyle w:val="mi"/>
          <w:color w:val="333333"/>
          <w:sz w:val="28"/>
          <w:szCs w:val="28"/>
          <w:bdr w:val="none" w:sz="0" w:space="0" w:color="auto" w:frame="1"/>
          <w:lang w:val="en-US"/>
        </w:rPr>
        <w:t>)</w:t>
      </w:r>
      <w:r w:rsidRPr="00A550DF">
        <w:rPr>
          <w:rStyle w:val="mo"/>
          <w:rFonts w:ascii="MathJax_Main" w:hAnsi="MathJax_Main"/>
          <w:color w:val="333333"/>
          <w:sz w:val="28"/>
          <w:szCs w:val="28"/>
          <w:bdr w:val="none" w:sz="0" w:space="0" w:color="auto" w:frame="1"/>
        </w:rPr>
        <w:t>−</w:t>
      </w:r>
      <w:proofErr w:type="spellStart"/>
      <w:r w:rsidRPr="00A550DF">
        <w:rPr>
          <w:rStyle w:val="mi"/>
          <w:rFonts w:ascii="MathJax_Math-italic" w:hAnsi="MathJax_Math-italic"/>
          <w:color w:val="333333"/>
          <w:sz w:val="28"/>
          <w:szCs w:val="28"/>
          <w:bdr w:val="none" w:sz="0" w:space="0" w:color="auto" w:frame="1"/>
        </w:rPr>
        <w:t>x</w:t>
      </w:r>
      <w:proofErr w:type="spellEnd"/>
    </w:p>
    <w:p w:rsidR="00A550DF" w:rsidRPr="00A550DF" w:rsidRDefault="00A550DF" w:rsidP="00A550DF">
      <w:pPr>
        <w:spacing w:line="240" w:lineRule="auto"/>
        <w:rPr>
          <w:rFonts w:ascii="Times New Roman" w:hAnsi="Times New Roman"/>
          <w:sz w:val="28"/>
          <w:szCs w:val="28"/>
        </w:rPr>
      </w:pPr>
      <w:hyperlink r:id="rId10" w:history="1">
        <w:r>
          <w:rPr>
            <w:rStyle w:val="a3"/>
            <w:rFonts w:ascii="Trebuchet MS" w:hAnsi="Trebuchet MS"/>
            <w:color w:val="394E8D"/>
            <w:sz w:val="28"/>
            <w:szCs w:val="28"/>
            <w:shd w:val="clear" w:color="auto" w:fill="F8F8F8"/>
          </w:rPr>
          <w:t>Т</w:t>
        </w:r>
        <w:r w:rsidRPr="00A550DF">
          <w:rPr>
            <w:rStyle w:val="a3"/>
            <w:rFonts w:ascii="Trebuchet MS" w:hAnsi="Trebuchet MS"/>
            <w:color w:val="394E8D"/>
            <w:sz w:val="28"/>
            <w:szCs w:val="28"/>
            <w:shd w:val="clear" w:color="auto" w:fill="F8F8F8"/>
          </w:rPr>
          <w:t>аблиц</w:t>
        </w:r>
        <w:r>
          <w:rPr>
            <w:rStyle w:val="a3"/>
            <w:rFonts w:ascii="Trebuchet MS" w:hAnsi="Trebuchet MS"/>
            <w:color w:val="394E8D"/>
            <w:sz w:val="28"/>
            <w:szCs w:val="28"/>
            <w:shd w:val="clear" w:color="auto" w:fill="F8F8F8"/>
          </w:rPr>
          <w:t>а</w:t>
        </w:r>
        <w:r w:rsidRPr="00A550DF">
          <w:rPr>
            <w:rStyle w:val="a3"/>
            <w:rFonts w:ascii="Trebuchet MS" w:hAnsi="Trebuchet MS"/>
            <w:color w:val="394E8D"/>
            <w:sz w:val="28"/>
            <w:szCs w:val="28"/>
            <w:shd w:val="clear" w:color="auto" w:fill="F8F8F8"/>
          </w:rPr>
          <w:t xml:space="preserve"> точек</w:t>
        </w:r>
      </w:hyperlink>
    </w:p>
    <w:p w:rsidR="00A550DF" w:rsidRPr="00A550DF" w:rsidRDefault="00A550DF">
      <w:pPr>
        <w:spacing w:after="240"/>
        <w:jc w:val="center"/>
        <w:rPr>
          <w:b/>
          <w:bCs/>
          <w:sz w:val="28"/>
          <w:szCs w:val="28"/>
        </w:rPr>
        <w:sectPr w:rsidR="00A550DF" w:rsidRPr="00A550DF" w:rsidSect="004F391A">
          <w:type w:val="continuous"/>
          <w:pgSz w:w="11906" w:h="16838"/>
          <w:pgMar w:top="993" w:right="850" w:bottom="709" w:left="1276" w:header="708" w:footer="708" w:gutter="0"/>
          <w:cols w:space="4680"/>
          <w:docGrid w:linePitch="360"/>
        </w:sectPr>
      </w:pPr>
    </w:p>
    <w:tbl>
      <w:tblPr>
        <w:tblStyle w:val="a7"/>
        <w:tblW w:w="2400" w:type="dxa"/>
        <w:tblLook w:val="04A0"/>
      </w:tblPr>
      <w:tblGrid>
        <w:gridCol w:w="1205"/>
        <w:gridCol w:w="1195"/>
      </w:tblGrid>
      <w:tr w:rsidR="00A550DF" w:rsidRPr="00A550DF" w:rsidTr="00A550DF">
        <w:tc>
          <w:tcPr>
            <w:tcW w:w="1200" w:type="dxa"/>
            <w:hideMark/>
          </w:tcPr>
          <w:p w:rsidR="00A550DF" w:rsidRPr="00A550DF" w:rsidRDefault="00A550DF">
            <w:pPr>
              <w:spacing w:after="24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A550DF">
              <w:rPr>
                <w:b/>
                <w:bCs/>
                <w:sz w:val="28"/>
                <w:szCs w:val="28"/>
              </w:rPr>
              <w:lastRenderedPageBreak/>
              <w:t>x</w:t>
            </w:r>
            <w:proofErr w:type="spellEnd"/>
          </w:p>
        </w:tc>
        <w:tc>
          <w:tcPr>
            <w:tcW w:w="1190" w:type="dxa"/>
            <w:hideMark/>
          </w:tcPr>
          <w:p w:rsidR="00A550DF" w:rsidRPr="00A550DF" w:rsidRDefault="00A550DF">
            <w:pPr>
              <w:spacing w:after="24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A550DF">
              <w:rPr>
                <w:b/>
                <w:bCs/>
                <w:sz w:val="28"/>
                <w:szCs w:val="28"/>
              </w:rPr>
              <w:t>y</w:t>
            </w:r>
            <w:proofErr w:type="spellEnd"/>
          </w:p>
        </w:tc>
      </w:tr>
      <w:tr w:rsidR="00A550DF" w:rsidRPr="00A550DF" w:rsidTr="00A550DF">
        <w:tc>
          <w:tcPr>
            <w:tcW w:w="1200" w:type="dxa"/>
            <w:hideMark/>
          </w:tcPr>
          <w:p w:rsidR="00A550DF" w:rsidRPr="00A550DF" w:rsidRDefault="00A550DF">
            <w:pPr>
              <w:spacing w:after="240"/>
              <w:jc w:val="center"/>
              <w:rPr>
                <w:sz w:val="28"/>
                <w:szCs w:val="28"/>
              </w:rPr>
            </w:pPr>
            <w:r w:rsidRPr="00A550DF">
              <w:rPr>
                <w:sz w:val="28"/>
                <w:szCs w:val="28"/>
              </w:rPr>
              <w:t>-5.0</w:t>
            </w:r>
          </w:p>
        </w:tc>
        <w:tc>
          <w:tcPr>
            <w:tcW w:w="1190" w:type="dxa"/>
            <w:hideMark/>
          </w:tcPr>
          <w:p w:rsidR="00A550DF" w:rsidRPr="00A550DF" w:rsidRDefault="00A550DF">
            <w:pPr>
              <w:spacing w:after="240"/>
              <w:jc w:val="center"/>
              <w:rPr>
                <w:sz w:val="28"/>
                <w:szCs w:val="28"/>
              </w:rPr>
            </w:pPr>
            <w:r w:rsidRPr="00A550DF">
              <w:rPr>
                <w:sz w:val="28"/>
                <w:szCs w:val="28"/>
              </w:rPr>
              <w:t>5.82</w:t>
            </w:r>
          </w:p>
        </w:tc>
      </w:tr>
      <w:tr w:rsidR="00A550DF" w:rsidRPr="00A550DF" w:rsidTr="00A550DF">
        <w:tc>
          <w:tcPr>
            <w:tcW w:w="1200" w:type="dxa"/>
            <w:hideMark/>
          </w:tcPr>
          <w:p w:rsidR="00A550DF" w:rsidRPr="00A550DF" w:rsidRDefault="00A550DF">
            <w:pPr>
              <w:spacing w:after="240"/>
              <w:jc w:val="center"/>
              <w:rPr>
                <w:sz w:val="28"/>
                <w:szCs w:val="28"/>
              </w:rPr>
            </w:pPr>
            <w:r w:rsidRPr="00A550DF">
              <w:rPr>
                <w:sz w:val="28"/>
                <w:szCs w:val="28"/>
              </w:rPr>
              <w:t>-4.5</w:t>
            </w:r>
          </w:p>
        </w:tc>
        <w:tc>
          <w:tcPr>
            <w:tcW w:w="1190" w:type="dxa"/>
            <w:hideMark/>
          </w:tcPr>
          <w:p w:rsidR="00A550DF" w:rsidRPr="00A550DF" w:rsidRDefault="00A550DF">
            <w:pPr>
              <w:spacing w:after="240"/>
              <w:jc w:val="center"/>
              <w:rPr>
                <w:sz w:val="28"/>
                <w:szCs w:val="28"/>
              </w:rPr>
            </w:pPr>
            <w:r w:rsidRPr="00A550DF">
              <w:rPr>
                <w:sz w:val="28"/>
                <w:szCs w:val="28"/>
              </w:rPr>
              <w:t>5.3</w:t>
            </w:r>
          </w:p>
        </w:tc>
      </w:tr>
      <w:tr w:rsidR="00A550DF" w:rsidRPr="00A550DF" w:rsidTr="00A550DF">
        <w:tc>
          <w:tcPr>
            <w:tcW w:w="1200" w:type="dxa"/>
            <w:hideMark/>
          </w:tcPr>
          <w:p w:rsidR="00A550DF" w:rsidRPr="00A550DF" w:rsidRDefault="00A550DF">
            <w:pPr>
              <w:spacing w:after="240"/>
              <w:jc w:val="center"/>
              <w:rPr>
                <w:sz w:val="28"/>
                <w:szCs w:val="28"/>
              </w:rPr>
            </w:pPr>
            <w:r w:rsidRPr="00A550DF">
              <w:rPr>
                <w:sz w:val="28"/>
                <w:szCs w:val="28"/>
              </w:rPr>
              <w:t>-4.0</w:t>
            </w:r>
          </w:p>
        </w:tc>
        <w:tc>
          <w:tcPr>
            <w:tcW w:w="1190" w:type="dxa"/>
            <w:hideMark/>
          </w:tcPr>
          <w:p w:rsidR="00A550DF" w:rsidRPr="00A550DF" w:rsidRDefault="00A550DF">
            <w:pPr>
              <w:spacing w:after="240"/>
              <w:jc w:val="center"/>
              <w:rPr>
                <w:sz w:val="28"/>
                <w:szCs w:val="28"/>
              </w:rPr>
            </w:pPr>
            <w:r w:rsidRPr="00A550DF">
              <w:rPr>
                <w:sz w:val="28"/>
                <w:szCs w:val="28"/>
              </w:rPr>
              <w:t>4.78</w:t>
            </w:r>
          </w:p>
        </w:tc>
      </w:tr>
      <w:tr w:rsidR="00A550DF" w:rsidRPr="00A550DF" w:rsidTr="00A550DF">
        <w:tc>
          <w:tcPr>
            <w:tcW w:w="1200" w:type="dxa"/>
            <w:hideMark/>
          </w:tcPr>
          <w:p w:rsidR="00A550DF" w:rsidRPr="00A550DF" w:rsidRDefault="00A550DF">
            <w:pPr>
              <w:spacing w:after="240"/>
              <w:jc w:val="center"/>
              <w:rPr>
                <w:sz w:val="28"/>
                <w:szCs w:val="28"/>
              </w:rPr>
            </w:pPr>
            <w:r w:rsidRPr="00A550DF">
              <w:rPr>
                <w:sz w:val="28"/>
                <w:szCs w:val="28"/>
              </w:rPr>
              <w:t>-3.5</w:t>
            </w:r>
          </w:p>
        </w:tc>
        <w:tc>
          <w:tcPr>
            <w:tcW w:w="1190" w:type="dxa"/>
            <w:hideMark/>
          </w:tcPr>
          <w:p w:rsidR="00A550DF" w:rsidRPr="00A550DF" w:rsidRDefault="00A550DF">
            <w:pPr>
              <w:spacing w:after="240"/>
              <w:jc w:val="center"/>
              <w:rPr>
                <w:sz w:val="28"/>
                <w:szCs w:val="28"/>
              </w:rPr>
            </w:pPr>
            <w:r w:rsidRPr="00A550DF">
              <w:rPr>
                <w:sz w:val="28"/>
                <w:szCs w:val="28"/>
              </w:rPr>
              <w:t>4.25</w:t>
            </w:r>
          </w:p>
        </w:tc>
      </w:tr>
      <w:tr w:rsidR="00A550DF" w:rsidRPr="00A550DF" w:rsidTr="00A550DF">
        <w:tc>
          <w:tcPr>
            <w:tcW w:w="1200" w:type="dxa"/>
            <w:hideMark/>
          </w:tcPr>
          <w:p w:rsidR="00A550DF" w:rsidRPr="00A550DF" w:rsidRDefault="00A550DF">
            <w:pPr>
              <w:spacing w:after="240"/>
              <w:jc w:val="center"/>
              <w:rPr>
                <w:sz w:val="28"/>
                <w:szCs w:val="28"/>
              </w:rPr>
            </w:pPr>
            <w:r w:rsidRPr="00A550DF">
              <w:rPr>
                <w:sz w:val="28"/>
                <w:szCs w:val="28"/>
              </w:rPr>
              <w:t>-3.0</w:t>
            </w:r>
          </w:p>
        </w:tc>
        <w:tc>
          <w:tcPr>
            <w:tcW w:w="1190" w:type="dxa"/>
            <w:hideMark/>
          </w:tcPr>
          <w:p w:rsidR="00A550DF" w:rsidRPr="00A550DF" w:rsidRDefault="00A550DF">
            <w:pPr>
              <w:spacing w:after="240"/>
              <w:jc w:val="center"/>
              <w:rPr>
                <w:sz w:val="28"/>
                <w:szCs w:val="28"/>
              </w:rPr>
            </w:pPr>
            <w:r w:rsidRPr="00A550DF">
              <w:rPr>
                <w:sz w:val="28"/>
                <w:szCs w:val="28"/>
              </w:rPr>
              <w:t>3.72</w:t>
            </w:r>
          </w:p>
        </w:tc>
      </w:tr>
      <w:tr w:rsidR="00A550DF" w:rsidRPr="00A550DF" w:rsidTr="00A550DF">
        <w:tc>
          <w:tcPr>
            <w:tcW w:w="1200" w:type="dxa"/>
            <w:hideMark/>
          </w:tcPr>
          <w:p w:rsidR="00A550DF" w:rsidRPr="00A550DF" w:rsidRDefault="00A550DF">
            <w:pPr>
              <w:spacing w:after="240"/>
              <w:jc w:val="center"/>
              <w:rPr>
                <w:sz w:val="28"/>
                <w:szCs w:val="28"/>
              </w:rPr>
            </w:pPr>
            <w:r w:rsidRPr="00A550DF">
              <w:rPr>
                <w:sz w:val="28"/>
                <w:szCs w:val="28"/>
              </w:rPr>
              <w:t>-2.5</w:t>
            </w:r>
          </w:p>
        </w:tc>
        <w:tc>
          <w:tcPr>
            <w:tcW w:w="1190" w:type="dxa"/>
            <w:hideMark/>
          </w:tcPr>
          <w:p w:rsidR="00A550DF" w:rsidRPr="00A550DF" w:rsidRDefault="00A550DF">
            <w:pPr>
              <w:spacing w:after="240"/>
              <w:jc w:val="center"/>
              <w:rPr>
                <w:sz w:val="28"/>
                <w:szCs w:val="28"/>
              </w:rPr>
            </w:pPr>
            <w:r w:rsidRPr="00A550DF">
              <w:rPr>
                <w:sz w:val="28"/>
                <w:szCs w:val="28"/>
              </w:rPr>
              <w:t>3.17</w:t>
            </w:r>
          </w:p>
        </w:tc>
      </w:tr>
      <w:tr w:rsidR="00A550DF" w:rsidRPr="00A550DF" w:rsidTr="00A550DF">
        <w:tc>
          <w:tcPr>
            <w:tcW w:w="1200" w:type="dxa"/>
            <w:hideMark/>
          </w:tcPr>
          <w:p w:rsidR="00A550DF" w:rsidRPr="00A550DF" w:rsidRDefault="00A550DF">
            <w:pPr>
              <w:spacing w:after="240"/>
              <w:jc w:val="center"/>
              <w:rPr>
                <w:sz w:val="28"/>
                <w:szCs w:val="28"/>
              </w:rPr>
            </w:pPr>
            <w:r w:rsidRPr="00A550DF">
              <w:rPr>
                <w:sz w:val="28"/>
                <w:szCs w:val="28"/>
              </w:rPr>
              <w:t>-2.0</w:t>
            </w:r>
          </w:p>
        </w:tc>
        <w:tc>
          <w:tcPr>
            <w:tcW w:w="1190" w:type="dxa"/>
            <w:hideMark/>
          </w:tcPr>
          <w:p w:rsidR="00A550DF" w:rsidRPr="00A550DF" w:rsidRDefault="00A550DF">
            <w:pPr>
              <w:spacing w:after="240"/>
              <w:jc w:val="center"/>
              <w:rPr>
                <w:sz w:val="28"/>
                <w:szCs w:val="28"/>
              </w:rPr>
            </w:pPr>
            <w:r w:rsidRPr="00A550DF">
              <w:rPr>
                <w:sz w:val="28"/>
                <w:szCs w:val="28"/>
              </w:rPr>
              <w:t>2.61</w:t>
            </w:r>
          </w:p>
        </w:tc>
      </w:tr>
      <w:tr w:rsidR="00A550DF" w:rsidRPr="00A550DF" w:rsidTr="00A550DF">
        <w:tc>
          <w:tcPr>
            <w:tcW w:w="1200" w:type="dxa"/>
            <w:hideMark/>
          </w:tcPr>
          <w:p w:rsidR="00A550DF" w:rsidRPr="00A550DF" w:rsidRDefault="00A550DF">
            <w:pPr>
              <w:spacing w:after="240"/>
              <w:jc w:val="center"/>
              <w:rPr>
                <w:sz w:val="28"/>
                <w:szCs w:val="28"/>
              </w:rPr>
            </w:pPr>
            <w:r w:rsidRPr="00A550DF">
              <w:rPr>
                <w:sz w:val="28"/>
                <w:szCs w:val="28"/>
              </w:rPr>
              <w:t>-1.5</w:t>
            </w:r>
          </w:p>
        </w:tc>
        <w:tc>
          <w:tcPr>
            <w:tcW w:w="1190" w:type="dxa"/>
            <w:hideMark/>
          </w:tcPr>
          <w:p w:rsidR="00A550DF" w:rsidRPr="00A550DF" w:rsidRDefault="00A550DF">
            <w:pPr>
              <w:spacing w:after="240"/>
              <w:jc w:val="center"/>
              <w:rPr>
                <w:sz w:val="28"/>
                <w:szCs w:val="28"/>
              </w:rPr>
            </w:pPr>
            <w:r w:rsidRPr="00A550DF">
              <w:rPr>
                <w:sz w:val="28"/>
                <w:szCs w:val="28"/>
              </w:rPr>
              <w:t>2.01</w:t>
            </w:r>
          </w:p>
        </w:tc>
      </w:tr>
      <w:tr w:rsidR="00A550DF" w:rsidRPr="00A550DF" w:rsidTr="00A550DF">
        <w:tc>
          <w:tcPr>
            <w:tcW w:w="1200" w:type="dxa"/>
            <w:hideMark/>
          </w:tcPr>
          <w:p w:rsidR="00A550DF" w:rsidRPr="00A550DF" w:rsidRDefault="00A550DF">
            <w:pPr>
              <w:spacing w:after="240"/>
              <w:jc w:val="center"/>
              <w:rPr>
                <w:sz w:val="28"/>
                <w:szCs w:val="28"/>
              </w:rPr>
            </w:pPr>
            <w:r w:rsidRPr="00A550DF">
              <w:rPr>
                <w:sz w:val="28"/>
                <w:szCs w:val="28"/>
              </w:rPr>
              <w:t>-1.0</w:t>
            </w:r>
          </w:p>
        </w:tc>
        <w:tc>
          <w:tcPr>
            <w:tcW w:w="1190" w:type="dxa"/>
            <w:hideMark/>
          </w:tcPr>
          <w:p w:rsidR="00A550DF" w:rsidRPr="00A550DF" w:rsidRDefault="00A550DF">
            <w:pPr>
              <w:spacing w:after="240"/>
              <w:jc w:val="center"/>
              <w:rPr>
                <w:sz w:val="28"/>
                <w:szCs w:val="28"/>
              </w:rPr>
            </w:pPr>
            <w:r w:rsidRPr="00A550DF">
              <w:rPr>
                <w:sz w:val="28"/>
                <w:szCs w:val="28"/>
              </w:rPr>
              <w:t>1.37</w:t>
            </w:r>
          </w:p>
        </w:tc>
      </w:tr>
      <w:tr w:rsidR="00A550DF" w:rsidRPr="00A550DF" w:rsidTr="00A550DF">
        <w:tc>
          <w:tcPr>
            <w:tcW w:w="1200" w:type="dxa"/>
            <w:hideMark/>
          </w:tcPr>
          <w:p w:rsidR="00A550DF" w:rsidRPr="00A550DF" w:rsidRDefault="00A550DF">
            <w:pPr>
              <w:spacing w:after="240"/>
              <w:jc w:val="center"/>
              <w:rPr>
                <w:sz w:val="28"/>
                <w:szCs w:val="28"/>
              </w:rPr>
            </w:pPr>
            <w:r w:rsidRPr="00A550DF">
              <w:rPr>
                <w:sz w:val="28"/>
                <w:szCs w:val="28"/>
              </w:rPr>
              <w:t>-0.5</w:t>
            </w:r>
          </w:p>
        </w:tc>
        <w:tc>
          <w:tcPr>
            <w:tcW w:w="1190" w:type="dxa"/>
            <w:hideMark/>
          </w:tcPr>
          <w:p w:rsidR="00A550DF" w:rsidRPr="00A550DF" w:rsidRDefault="00A550DF">
            <w:pPr>
              <w:spacing w:after="240"/>
              <w:jc w:val="center"/>
              <w:rPr>
                <w:sz w:val="28"/>
                <w:szCs w:val="28"/>
              </w:rPr>
            </w:pPr>
            <w:r w:rsidRPr="00A550DF">
              <w:rPr>
                <w:sz w:val="28"/>
                <w:szCs w:val="28"/>
              </w:rPr>
              <w:t>0.64</w:t>
            </w:r>
          </w:p>
        </w:tc>
      </w:tr>
      <w:tr w:rsidR="00A550DF" w:rsidRPr="00A550DF" w:rsidTr="00A550DF">
        <w:tc>
          <w:tcPr>
            <w:tcW w:w="1200" w:type="dxa"/>
            <w:hideMark/>
          </w:tcPr>
          <w:p w:rsidR="00A550DF" w:rsidRPr="00A550DF" w:rsidRDefault="00A550DF">
            <w:pPr>
              <w:spacing w:after="240"/>
              <w:jc w:val="center"/>
              <w:rPr>
                <w:sz w:val="28"/>
                <w:szCs w:val="28"/>
              </w:rPr>
            </w:pPr>
            <w:r w:rsidRPr="00A550DF">
              <w:rPr>
                <w:sz w:val="28"/>
                <w:szCs w:val="28"/>
              </w:rPr>
              <w:lastRenderedPageBreak/>
              <w:t>0</w:t>
            </w:r>
          </w:p>
        </w:tc>
        <w:tc>
          <w:tcPr>
            <w:tcW w:w="1190" w:type="dxa"/>
            <w:hideMark/>
          </w:tcPr>
          <w:p w:rsidR="00A550DF" w:rsidRPr="00A550DF" w:rsidRDefault="00A550DF">
            <w:pPr>
              <w:spacing w:after="240"/>
              <w:jc w:val="center"/>
              <w:rPr>
                <w:sz w:val="28"/>
                <w:szCs w:val="28"/>
              </w:rPr>
            </w:pPr>
            <w:r w:rsidRPr="00A550DF">
              <w:rPr>
                <w:sz w:val="28"/>
                <w:szCs w:val="28"/>
              </w:rPr>
              <w:t>-</w:t>
            </w:r>
          </w:p>
        </w:tc>
      </w:tr>
      <w:tr w:rsidR="00A550DF" w:rsidRPr="00A550DF" w:rsidTr="00A550DF">
        <w:tc>
          <w:tcPr>
            <w:tcW w:w="1200" w:type="dxa"/>
            <w:hideMark/>
          </w:tcPr>
          <w:p w:rsidR="00A550DF" w:rsidRPr="00A550DF" w:rsidRDefault="00A550DF">
            <w:pPr>
              <w:spacing w:after="240"/>
              <w:jc w:val="center"/>
              <w:rPr>
                <w:sz w:val="28"/>
                <w:szCs w:val="28"/>
              </w:rPr>
            </w:pPr>
            <w:r w:rsidRPr="00A550DF">
              <w:rPr>
                <w:sz w:val="28"/>
                <w:szCs w:val="28"/>
              </w:rPr>
              <w:t>0.5</w:t>
            </w:r>
          </w:p>
        </w:tc>
        <w:tc>
          <w:tcPr>
            <w:tcW w:w="1190" w:type="dxa"/>
            <w:hideMark/>
          </w:tcPr>
          <w:p w:rsidR="00A550DF" w:rsidRPr="00A550DF" w:rsidRDefault="00A550DF">
            <w:pPr>
              <w:spacing w:after="240"/>
              <w:jc w:val="center"/>
              <w:rPr>
                <w:sz w:val="28"/>
                <w:szCs w:val="28"/>
              </w:rPr>
            </w:pPr>
            <w:r w:rsidRPr="00A550DF">
              <w:rPr>
                <w:sz w:val="28"/>
                <w:szCs w:val="28"/>
              </w:rPr>
              <w:t>6.89</w:t>
            </w:r>
          </w:p>
        </w:tc>
      </w:tr>
      <w:tr w:rsidR="00A550DF" w:rsidRPr="00A550DF" w:rsidTr="00A550DF">
        <w:tc>
          <w:tcPr>
            <w:tcW w:w="1200" w:type="dxa"/>
            <w:hideMark/>
          </w:tcPr>
          <w:p w:rsidR="00A550DF" w:rsidRPr="00A550DF" w:rsidRDefault="00A550DF">
            <w:pPr>
              <w:spacing w:after="240"/>
              <w:jc w:val="center"/>
              <w:rPr>
                <w:sz w:val="28"/>
                <w:szCs w:val="28"/>
              </w:rPr>
            </w:pPr>
            <w:r w:rsidRPr="00A550DF">
              <w:rPr>
                <w:sz w:val="28"/>
                <w:szCs w:val="28"/>
              </w:rPr>
              <w:t>1.0</w:t>
            </w:r>
          </w:p>
        </w:tc>
        <w:tc>
          <w:tcPr>
            <w:tcW w:w="1190" w:type="dxa"/>
            <w:hideMark/>
          </w:tcPr>
          <w:p w:rsidR="00A550DF" w:rsidRPr="00A550DF" w:rsidRDefault="00A550DF">
            <w:pPr>
              <w:spacing w:after="240"/>
              <w:jc w:val="center"/>
              <w:rPr>
                <w:sz w:val="28"/>
                <w:szCs w:val="28"/>
              </w:rPr>
            </w:pPr>
            <w:r w:rsidRPr="00A550DF">
              <w:rPr>
                <w:sz w:val="28"/>
                <w:szCs w:val="28"/>
              </w:rPr>
              <w:t>1.72</w:t>
            </w:r>
          </w:p>
        </w:tc>
      </w:tr>
      <w:tr w:rsidR="00A550DF" w:rsidRPr="00A550DF" w:rsidTr="00A550DF">
        <w:tc>
          <w:tcPr>
            <w:tcW w:w="1200" w:type="dxa"/>
            <w:hideMark/>
          </w:tcPr>
          <w:p w:rsidR="00A550DF" w:rsidRPr="00A550DF" w:rsidRDefault="00A550DF">
            <w:pPr>
              <w:spacing w:after="240"/>
              <w:jc w:val="center"/>
              <w:rPr>
                <w:sz w:val="28"/>
                <w:szCs w:val="28"/>
              </w:rPr>
            </w:pPr>
            <w:r w:rsidRPr="00A550DF">
              <w:rPr>
                <w:sz w:val="28"/>
                <w:szCs w:val="28"/>
              </w:rPr>
              <w:t>1.5</w:t>
            </w:r>
          </w:p>
        </w:tc>
        <w:tc>
          <w:tcPr>
            <w:tcW w:w="1190" w:type="dxa"/>
            <w:hideMark/>
          </w:tcPr>
          <w:p w:rsidR="00A550DF" w:rsidRPr="00A550DF" w:rsidRDefault="00A550DF">
            <w:pPr>
              <w:spacing w:after="240"/>
              <w:jc w:val="center"/>
              <w:rPr>
                <w:sz w:val="28"/>
                <w:szCs w:val="28"/>
              </w:rPr>
            </w:pPr>
            <w:r w:rsidRPr="00A550DF">
              <w:rPr>
                <w:sz w:val="28"/>
                <w:szCs w:val="28"/>
              </w:rPr>
              <w:t>0.45</w:t>
            </w:r>
          </w:p>
        </w:tc>
      </w:tr>
      <w:tr w:rsidR="00A550DF" w:rsidRPr="00A550DF" w:rsidTr="00A550DF">
        <w:tc>
          <w:tcPr>
            <w:tcW w:w="1200" w:type="dxa"/>
            <w:hideMark/>
          </w:tcPr>
          <w:p w:rsidR="00A550DF" w:rsidRPr="00A550DF" w:rsidRDefault="00A550DF">
            <w:pPr>
              <w:spacing w:after="240"/>
              <w:jc w:val="center"/>
              <w:rPr>
                <w:sz w:val="28"/>
                <w:szCs w:val="28"/>
              </w:rPr>
            </w:pPr>
            <w:r w:rsidRPr="00A550DF">
              <w:rPr>
                <w:sz w:val="28"/>
                <w:szCs w:val="28"/>
              </w:rPr>
              <w:t>2.0</w:t>
            </w:r>
          </w:p>
        </w:tc>
        <w:tc>
          <w:tcPr>
            <w:tcW w:w="1190" w:type="dxa"/>
            <w:hideMark/>
          </w:tcPr>
          <w:p w:rsidR="00A550DF" w:rsidRPr="00A550DF" w:rsidRDefault="00A550DF">
            <w:pPr>
              <w:spacing w:after="240"/>
              <w:jc w:val="center"/>
              <w:rPr>
                <w:sz w:val="28"/>
                <w:szCs w:val="28"/>
              </w:rPr>
            </w:pPr>
            <w:r w:rsidRPr="00A550DF">
              <w:rPr>
                <w:sz w:val="28"/>
                <w:szCs w:val="28"/>
              </w:rPr>
              <w:t>-0.35</w:t>
            </w:r>
          </w:p>
        </w:tc>
      </w:tr>
      <w:tr w:rsidR="00A550DF" w:rsidRPr="00A550DF" w:rsidTr="00A550DF">
        <w:tc>
          <w:tcPr>
            <w:tcW w:w="1200" w:type="dxa"/>
            <w:hideMark/>
          </w:tcPr>
          <w:p w:rsidR="00A550DF" w:rsidRPr="00A550DF" w:rsidRDefault="00A550DF">
            <w:pPr>
              <w:spacing w:after="240"/>
              <w:jc w:val="center"/>
              <w:rPr>
                <w:sz w:val="28"/>
                <w:szCs w:val="28"/>
              </w:rPr>
            </w:pPr>
            <w:r w:rsidRPr="00A550DF">
              <w:rPr>
                <w:sz w:val="28"/>
                <w:szCs w:val="28"/>
              </w:rPr>
              <w:t>2.5</w:t>
            </w:r>
          </w:p>
        </w:tc>
        <w:tc>
          <w:tcPr>
            <w:tcW w:w="1190" w:type="dxa"/>
            <w:hideMark/>
          </w:tcPr>
          <w:p w:rsidR="00A550DF" w:rsidRPr="00A550DF" w:rsidRDefault="00A550DF">
            <w:pPr>
              <w:spacing w:after="240"/>
              <w:jc w:val="center"/>
              <w:rPr>
                <w:sz w:val="28"/>
                <w:szCs w:val="28"/>
              </w:rPr>
            </w:pPr>
            <w:r w:rsidRPr="00A550DF">
              <w:rPr>
                <w:sz w:val="28"/>
                <w:szCs w:val="28"/>
              </w:rPr>
              <w:t>-1.01</w:t>
            </w:r>
          </w:p>
        </w:tc>
      </w:tr>
      <w:tr w:rsidR="00A550DF" w:rsidRPr="00A550DF" w:rsidTr="00A550DF">
        <w:tc>
          <w:tcPr>
            <w:tcW w:w="1200" w:type="dxa"/>
            <w:hideMark/>
          </w:tcPr>
          <w:p w:rsidR="00A550DF" w:rsidRPr="00A550DF" w:rsidRDefault="00A550DF">
            <w:pPr>
              <w:spacing w:after="240"/>
              <w:jc w:val="center"/>
              <w:rPr>
                <w:sz w:val="28"/>
                <w:szCs w:val="28"/>
              </w:rPr>
            </w:pPr>
            <w:r w:rsidRPr="00A550DF">
              <w:rPr>
                <w:sz w:val="28"/>
                <w:szCs w:val="28"/>
              </w:rPr>
              <w:t>3.0</w:t>
            </w:r>
          </w:p>
        </w:tc>
        <w:tc>
          <w:tcPr>
            <w:tcW w:w="1190" w:type="dxa"/>
            <w:hideMark/>
          </w:tcPr>
          <w:p w:rsidR="00A550DF" w:rsidRPr="00A550DF" w:rsidRDefault="00A550DF">
            <w:pPr>
              <w:spacing w:after="240"/>
              <w:jc w:val="center"/>
              <w:rPr>
                <w:sz w:val="28"/>
                <w:szCs w:val="28"/>
              </w:rPr>
            </w:pPr>
            <w:r w:rsidRPr="00A550DF">
              <w:rPr>
                <w:sz w:val="28"/>
                <w:szCs w:val="28"/>
              </w:rPr>
              <w:t>-1.6</w:t>
            </w:r>
          </w:p>
        </w:tc>
      </w:tr>
      <w:tr w:rsidR="00A550DF" w:rsidRPr="00A550DF" w:rsidTr="00A550DF">
        <w:tc>
          <w:tcPr>
            <w:tcW w:w="1200" w:type="dxa"/>
            <w:hideMark/>
          </w:tcPr>
          <w:p w:rsidR="00A550DF" w:rsidRPr="00A550DF" w:rsidRDefault="00A550DF">
            <w:pPr>
              <w:spacing w:after="240"/>
              <w:jc w:val="center"/>
              <w:rPr>
                <w:sz w:val="28"/>
                <w:szCs w:val="28"/>
              </w:rPr>
            </w:pPr>
            <w:r w:rsidRPr="00A550DF">
              <w:rPr>
                <w:sz w:val="28"/>
                <w:szCs w:val="28"/>
              </w:rPr>
              <w:t>3.5</w:t>
            </w:r>
          </w:p>
        </w:tc>
        <w:tc>
          <w:tcPr>
            <w:tcW w:w="1190" w:type="dxa"/>
            <w:hideMark/>
          </w:tcPr>
          <w:p w:rsidR="00A550DF" w:rsidRPr="00A550DF" w:rsidRDefault="00A550DF">
            <w:pPr>
              <w:spacing w:after="240"/>
              <w:jc w:val="center"/>
              <w:rPr>
                <w:sz w:val="28"/>
                <w:szCs w:val="28"/>
              </w:rPr>
            </w:pPr>
            <w:r w:rsidRPr="00A550DF">
              <w:rPr>
                <w:sz w:val="28"/>
                <w:szCs w:val="28"/>
              </w:rPr>
              <w:t>-2.17</w:t>
            </w:r>
          </w:p>
        </w:tc>
      </w:tr>
      <w:tr w:rsidR="00A550DF" w:rsidRPr="00A550DF" w:rsidTr="00A550DF">
        <w:tc>
          <w:tcPr>
            <w:tcW w:w="1200" w:type="dxa"/>
            <w:hideMark/>
          </w:tcPr>
          <w:p w:rsidR="00A550DF" w:rsidRPr="00A550DF" w:rsidRDefault="00A550DF">
            <w:pPr>
              <w:spacing w:after="240"/>
              <w:jc w:val="center"/>
              <w:rPr>
                <w:sz w:val="28"/>
                <w:szCs w:val="28"/>
              </w:rPr>
            </w:pPr>
            <w:r w:rsidRPr="00A550DF">
              <w:rPr>
                <w:sz w:val="28"/>
                <w:szCs w:val="28"/>
              </w:rPr>
              <w:t>4.0</w:t>
            </w:r>
          </w:p>
        </w:tc>
        <w:tc>
          <w:tcPr>
            <w:tcW w:w="1190" w:type="dxa"/>
            <w:hideMark/>
          </w:tcPr>
          <w:p w:rsidR="00A550DF" w:rsidRPr="00A550DF" w:rsidRDefault="00A550DF">
            <w:pPr>
              <w:spacing w:after="240"/>
              <w:jc w:val="center"/>
              <w:rPr>
                <w:sz w:val="28"/>
                <w:szCs w:val="28"/>
              </w:rPr>
            </w:pPr>
            <w:r w:rsidRPr="00A550DF">
              <w:rPr>
                <w:sz w:val="28"/>
                <w:szCs w:val="28"/>
              </w:rPr>
              <w:t>-2.72</w:t>
            </w:r>
          </w:p>
        </w:tc>
      </w:tr>
      <w:tr w:rsidR="00A550DF" w:rsidRPr="00A550DF" w:rsidTr="00A550DF">
        <w:tc>
          <w:tcPr>
            <w:tcW w:w="1200" w:type="dxa"/>
            <w:hideMark/>
          </w:tcPr>
          <w:p w:rsidR="00A550DF" w:rsidRPr="00A550DF" w:rsidRDefault="00A550DF">
            <w:pPr>
              <w:spacing w:after="240"/>
              <w:jc w:val="center"/>
              <w:rPr>
                <w:sz w:val="28"/>
                <w:szCs w:val="28"/>
              </w:rPr>
            </w:pPr>
            <w:r w:rsidRPr="00A550DF">
              <w:rPr>
                <w:sz w:val="28"/>
                <w:szCs w:val="28"/>
              </w:rPr>
              <w:t>4.5</w:t>
            </w:r>
          </w:p>
        </w:tc>
        <w:tc>
          <w:tcPr>
            <w:tcW w:w="1190" w:type="dxa"/>
            <w:hideMark/>
          </w:tcPr>
          <w:p w:rsidR="00A550DF" w:rsidRPr="00A550DF" w:rsidRDefault="00A550DF">
            <w:pPr>
              <w:spacing w:after="240"/>
              <w:jc w:val="center"/>
              <w:rPr>
                <w:sz w:val="28"/>
                <w:szCs w:val="28"/>
              </w:rPr>
            </w:pPr>
            <w:r w:rsidRPr="00A550DF">
              <w:rPr>
                <w:sz w:val="28"/>
                <w:szCs w:val="28"/>
              </w:rPr>
              <w:t>-3.25</w:t>
            </w:r>
          </w:p>
        </w:tc>
      </w:tr>
      <w:tr w:rsidR="00A550DF" w:rsidRPr="00A550DF" w:rsidTr="00A550DF">
        <w:tc>
          <w:tcPr>
            <w:tcW w:w="1200" w:type="dxa"/>
            <w:hideMark/>
          </w:tcPr>
          <w:p w:rsidR="00A550DF" w:rsidRPr="00A550DF" w:rsidRDefault="00A550DF">
            <w:pPr>
              <w:spacing w:after="240"/>
              <w:jc w:val="center"/>
              <w:rPr>
                <w:sz w:val="28"/>
                <w:szCs w:val="28"/>
              </w:rPr>
            </w:pPr>
            <w:r w:rsidRPr="00A550DF">
              <w:rPr>
                <w:sz w:val="28"/>
                <w:szCs w:val="28"/>
              </w:rPr>
              <w:t>5.0</w:t>
            </w:r>
          </w:p>
        </w:tc>
        <w:tc>
          <w:tcPr>
            <w:tcW w:w="1190" w:type="dxa"/>
            <w:hideMark/>
          </w:tcPr>
          <w:p w:rsidR="00A550DF" w:rsidRPr="00A550DF" w:rsidRDefault="00A550DF">
            <w:pPr>
              <w:spacing w:after="240"/>
              <w:jc w:val="center"/>
              <w:rPr>
                <w:sz w:val="28"/>
                <w:szCs w:val="28"/>
              </w:rPr>
            </w:pPr>
            <w:r w:rsidRPr="00A550DF">
              <w:rPr>
                <w:sz w:val="28"/>
                <w:szCs w:val="28"/>
              </w:rPr>
              <w:t>-3.78</w:t>
            </w:r>
          </w:p>
        </w:tc>
      </w:tr>
    </w:tbl>
    <w:p w:rsidR="00A550DF" w:rsidRDefault="00A550DF" w:rsidP="00AE7904">
      <w:pPr>
        <w:rPr>
          <w:rStyle w:val="mi"/>
          <w:sz w:val="24"/>
          <w:szCs w:val="24"/>
          <w:bdr w:val="none" w:sz="0" w:space="0" w:color="auto" w:frame="1"/>
        </w:rPr>
        <w:sectPr w:rsidR="00A550DF" w:rsidSect="00A550DF">
          <w:type w:val="continuous"/>
          <w:pgSz w:w="11906" w:h="16838"/>
          <w:pgMar w:top="993" w:right="850" w:bottom="709" w:left="1276" w:header="708" w:footer="708" w:gutter="0"/>
          <w:cols w:num="2" w:space="4680"/>
          <w:docGrid w:linePitch="360"/>
        </w:sectPr>
      </w:pPr>
    </w:p>
    <w:p w:rsidR="00A550DF" w:rsidRPr="00AE7904" w:rsidRDefault="00A550DF" w:rsidP="00AE7904">
      <w:pPr>
        <w:rPr>
          <w:rStyle w:val="mi"/>
          <w:sz w:val="24"/>
          <w:szCs w:val="24"/>
          <w:bdr w:val="none" w:sz="0" w:space="0" w:color="auto" w:frame="1"/>
        </w:rPr>
      </w:pPr>
    </w:p>
    <w:sectPr w:rsidR="00A550DF" w:rsidRPr="00AE7904" w:rsidSect="004F391A">
      <w:type w:val="continuous"/>
      <w:pgSz w:w="11906" w:h="16838"/>
      <w:pgMar w:top="993" w:right="850" w:bottom="709" w:left="1276" w:header="708" w:footer="708" w:gutter="0"/>
      <w:cols w:space="468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MathJax_Math-itali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thJax_Mai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95B48"/>
    <w:rsid w:val="000022C2"/>
    <w:rsid w:val="00025EDD"/>
    <w:rsid w:val="000505C9"/>
    <w:rsid w:val="00071302"/>
    <w:rsid w:val="00080FBA"/>
    <w:rsid w:val="00086720"/>
    <w:rsid w:val="000937CA"/>
    <w:rsid w:val="000A29A7"/>
    <w:rsid w:val="000C47A1"/>
    <w:rsid w:val="000D3682"/>
    <w:rsid w:val="000E1929"/>
    <w:rsid w:val="000E42F1"/>
    <w:rsid w:val="001302AC"/>
    <w:rsid w:val="00141586"/>
    <w:rsid w:val="00152483"/>
    <w:rsid w:val="00192516"/>
    <w:rsid w:val="001B0B00"/>
    <w:rsid w:val="001D5346"/>
    <w:rsid w:val="001E0DA7"/>
    <w:rsid w:val="001F56D5"/>
    <w:rsid w:val="001F5B44"/>
    <w:rsid w:val="00201BE1"/>
    <w:rsid w:val="00213BE9"/>
    <w:rsid w:val="002167A0"/>
    <w:rsid w:val="0023015B"/>
    <w:rsid w:val="00242807"/>
    <w:rsid w:val="00244371"/>
    <w:rsid w:val="00244B9B"/>
    <w:rsid w:val="0026618B"/>
    <w:rsid w:val="002930F5"/>
    <w:rsid w:val="00295619"/>
    <w:rsid w:val="002C45F7"/>
    <w:rsid w:val="003235E5"/>
    <w:rsid w:val="00370B9C"/>
    <w:rsid w:val="003B2B60"/>
    <w:rsid w:val="003B4F34"/>
    <w:rsid w:val="003D1CF3"/>
    <w:rsid w:val="003E519E"/>
    <w:rsid w:val="0040508F"/>
    <w:rsid w:val="004270EC"/>
    <w:rsid w:val="0045069C"/>
    <w:rsid w:val="00457BC5"/>
    <w:rsid w:val="00463C5B"/>
    <w:rsid w:val="004804C0"/>
    <w:rsid w:val="00483952"/>
    <w:rsid w:val="004C3608"/>
    <w:rsid w:val="004D0E54"/>
    <w:rsid w:val="004D3A74"/>
    <w:rsid w:val="004F391A"/>
    <w:rsid w:val="00516011"/>
    <w:rsid w:val="00531B5F"/>
    <w:rsid w:val="00531F16"/>
    <w:rsid w:val="0056000F"/>
    <w:rsid w:val="005770FD"/>
    <w:rsid w:val="00590C08"/>
    <w:rsid w:val="00593048"/>
    <w:rsid w:val="00595B48"/>
    <w:rsid w:val="005C66F7"/>
    <w:rsid w:val="005E02CA"/>
    <w:rsid w:val="005E3C40"/>
    <w:rsid w:val="005E598A"/>
    <w:rsid w:val="006214D8"/>
    <w:rsid w:val="006444FA"/>
    <w:rsid w:val="0065041C"/>
    <w:rsid w:val="006504D4"/>
    <w:rsid w:val="00664D23"/>
    <w:rsid w:val="0066767C"/>
    <w:rsid w:val="00675154"/>
    <w:rsid w:val="0068498D"/>
    <w:rsid w:val="006B4173"/>
    <w:rsid w:val="006B4395"/>
    <w:rsid w:val="006D42E3"/>
    <w:rsid w:val="00740E82"/>
    <w:rsid w:val="00750A2D"/>
    <w:rsid w:val="00753468"/>
    <w:rsid w:val="00764B74"/>
    <w:rsid w:val="007762C1"/>
    <w:rsid w:val="00786F11"/>
    <w:rsid w:val="007E6AE9"/>
    <w:rsid w:val="007F0762"/>
    <w:rsid w:val="008226BF"/>
    <w:rsid w:val="008268E9"/>
    <w:rsid w:val="00835B24"/>
    <w:rsid w:val="0085034B"/>
    <w:rsid w:val="008671B7"/>
    <w:rsid w:val="00871034"/>
    <w:rsid w:val="00881DB6"/>
    <w:rsid w:val="008C790A"/>
    <w:rsid w:val="00903410"/>
    <w:rsid w:val="0090759B"/>
    <w:rsid w:val="00937EA7"/>
    <w:rsid w:val="00966653"/>
    <w:rsid w:val="00972A71"/>
    <w:rsid w:val="009844B0"/>
    <w:rsid w:val="00994850"/>
    <w:rsid w:val="009C0A9D"/>
    <w:rsid w:val="009D2538"/>
    <w:rsid w:val="009E3D0E"/>
    <w:rsid w:val="009F20F7"/>
    <w:rsid w:val="00A013B7"/>
    <w:rsid w:val="00A04722"/>
    <w:rsid w:val="00A0796A"/>
    <w:rsid w:val="00A47163"/>
    <w:rsid w:val="00A550DF"/>
    <w:rsid w:val="00A6390F"/>
    <w:rsid w:val="00A75727"/>
    <w:rsid w:val="00A82EC5"/>
    <w:rsid w:val="00A87B31"/>
    <w:rsid w:val="00A95C0E"/>
    <w:rsid w:val="00AA57A7"/>
    <w:rsid w:val="00AE7904"/>
    <w:rsid w:val="00AE7939"/>
    <w:rsid w:val="00AE7AB2"/>
    <w:rsid w:val="00AF396C"/>
    <w:rsid w:val="00B043E2"/>
    <w:rsid w:val="00B25CEF"/>
    <w:rsid w:val="00B3020B"/>
    <w:rsid w:val="00B33B55"/>
    <w:rsid w:val="00BE2D6F"/>
    <w:rsid w:val="00C13A52"/>
    <w:rsid w:val="00C56BA9"/>
    <w:rsid w:val="00C823BC"/>
    <w:rsid w:val="00CC3380"/>
    <w:rsid w:val="00CC38D4"/>
    <w:rsid w:val="00CD01F8"/>
    <w:rsid w:val="00CD4B94"/>
    <w:rsid w:val="00D242A8"/>
    <w:rsid w:val="00D66EED"/>
    <w:rsid w:val="00D7741E"/>
    <w:rsid w:val="00D82B33"/>
    <w:rsid w:val="00DB5DBC"/>
    <w:rsid w:val="00DD7A20"/>
    <w:rsid w:val="00DE77C0"/>
    <w:rsid w:val="00DF2963"/>
    <w:rsid w:val="00E0330F"/>
    <w:rsid w:val="00E20622"/>
    <w:rsid w:val="00E25A92"/>
    <w:rsid w:val="00E373A7"/>
    <w:rsid w:val="00E60F4D"/>
    <w:rsid w:val="00E77F3A"/>
    <w:rsid w:val="00EC69DA"/>
    <w:rsid w:val="00EC7FA8"/>
    <w:rsid w:val="00F0412B"/>
    <w:rsid w:val="00F102E6"/>
    <w:rsid w:val="00F1213D"/>
    <w:rsid w:val="00F456AF"/>
    <w:rsid w:val="00F53B82"/>
    <w:rsid w:val="00F54279"/>
    <w:rsid w:val="00F60153"/>
    <w:rsid w:val="00F85431"/>
    <w:rsid w:val="00FD0A03"/>
    <w:rsid w:val="00FE6935"/>
    <w:rsid w:val="00FF6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paragraph" w:styleId="1">
    <w:name w:val="heading 1"/>
    <w:basedOn w:val="a"/>
    <w:link w:val="10"/>
    <w:uiPriority w:val="9"/>
    <w:qFormat/>
    <w:rsid w:val="00F854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5CE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5CE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i">
    <w:name w:val="mi"/>
    <w:basedOn w:val="a0"/>
    <w:rsid w:val="00595B48"/>
  </w:style>
  <w:style w:type="character" w:customStyle="1" w:styleId="mo">
    <w:name w:val="mo"/>
    <w:basedOn w:val="a0"/>
    <w:rsid w:val="00595B48"/>
  </w:style>
  <w:style w:type="character" w:customStyle="1" w:styleId="mn">
    <w:name w:val="mn"/>
    <w:basedOn w:val="a0"/>
    <w:rsid w:val="00595B48"/>
  </w:style>
  <w:style w:type="character" w:styleId="a3">
    <w:name w:val="Hyperlink"/>
    <w:basedOn w:val="a0"/>
    <w:uiPriority w:val="99"/>
    <w:semiHidden/>
    <w:unhideWhenUsed/>
    <w:rsid w:val="00595B4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25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2516"/>
    <w:rPr>
      <w:rFonts w:ascii="Tahoma" w:hAnsi="Tahoma" w:cs="Tahoma"/>
      <w:sz w:val="16"/>
      <w:szCs w:val="16"/>
    </w:rPr>
  </w:style>
  <w:style w:type="character" w:customStyle="1" w:styleId="mroot">
    <w:name w:val="mroot"/>
    <w:basedOn w:val="a0"/>
    <w:rsid w:val="00966653"/>
  </w:style>
  <w:style w:type="character" w:styleId="a6">
    <w:name w:val="Placeholder Text"/>
    <w:basedOn w:val="a0"/>
    <w:uiPriority w:val="99"/>
    <w:semiHidden/>
    <w:rsid w:val="00C56BA9"/>
    <w:rPr>
      <w:color w:val="808080"/>
    </w:rPr>
  </w:style>
  <w:style w:type="character" w:customStyle="1" w:styleId="mjxassistivemathml">
    <w:name w:val="mjx_assistive_mathml"/>
    <w:basedOn w:val="a0"/>
    <w:rsid w:val="00A87B31"/>
  </w:style>
  <w:style w:type="table" w:styleId="a7">
    <w:name w:val="Table Grid"/>
    <w:basedOn w:val="a1"/>
    <w:uiPriority w:val="59"/>
    <w:rsid w:val="006D42E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854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70B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0B9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25CE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25CE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B25CEF"/>
  </w:style>
  <w:style w:type="character" w:customStyle="1" w:styleId="answerdesc">
    <w:name w:val="answer_desc"/>
    <w:basedOn w:val="a0"/>
    <w:rsid w:val="00B25C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620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389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485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80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91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374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215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512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917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84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17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79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2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499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375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7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468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33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028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0172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9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8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82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1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5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618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3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405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28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804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817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5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1503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470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02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220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1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13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112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749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60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3358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93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652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8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5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56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245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0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610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41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18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6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6702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66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6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64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05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4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056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93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976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580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225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632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543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02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2702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7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524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1408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16864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281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76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90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53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84238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5317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47343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26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94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89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94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1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00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04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15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21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93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69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25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8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0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1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05553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34518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377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9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79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73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2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94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21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80398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0918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3213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61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45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54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191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925611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84304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2194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0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1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56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21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34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1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6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39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1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27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78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70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21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20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93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8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59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27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95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77895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1810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084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5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54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8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58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3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2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1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72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006330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9100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16153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57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77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91717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0030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319920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89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65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07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17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00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11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0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31681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1932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406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89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40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11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57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4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80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56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09570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36481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65733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6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36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51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07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22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81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73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63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38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8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00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51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2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6950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7990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6635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578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1652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64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65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124468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140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57483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9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98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13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5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58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1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9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024285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1434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1841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4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70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79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1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89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6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5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19801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1877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455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22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36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29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64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215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752975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44988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832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21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85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83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20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86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13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12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40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0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4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42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28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48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32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06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8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77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59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19062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6021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49130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62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0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03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0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76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86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16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12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92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35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2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55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49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21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77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70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71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67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82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94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72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24382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2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455245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38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45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39783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51511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3470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02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40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65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3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71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01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6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39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79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59610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2948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771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88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36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35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18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94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990181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9914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9299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02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9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47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69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13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0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9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06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9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23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3949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0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42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5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868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623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9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193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9543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3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54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56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5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14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821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729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800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922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651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00094">
          <w:marLeft w:val="96"/>
          <w:marRight w:val="0"/>
          <w:marTop w:val="24"/>
          <w:marBottom w:val="120"/>
          <w:divBdr>
            <w:top w:val="none" w:sz="0" w:space="0" w:color="auto"/>
            <w:left w:val="single" w:sz="12" w:space="3" w:color="F27900"/>
            <w:bottom w:val="none" w:sz="0" w:space="0" w:color="auto"/>
            <w:right w:val="none" w:sz="0" w:space="0" w:color="auto"/>
          </w:divBdr>
        </w:div>
        <w:div w:id="15183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4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248927">
                  <w:marLeft w:val="12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178198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162965133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771702272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943952195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921984271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588202580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540097393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957715224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2056809799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427068389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334650681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456173390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067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69657"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12" w:space="3" w:color="7EC34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496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54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029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11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5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548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39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8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148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17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1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6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882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8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3448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46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2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048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9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763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52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9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525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77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71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27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481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90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56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88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9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270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32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813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161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05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20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7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895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49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615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689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062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77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576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64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1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004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46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22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7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181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95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71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480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53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22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javascript:void(0);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DA554-7295-46FE-B5B0-B5B3F233A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41</cp:revision>
  <dcterms:created xsi:type="dcterms:W3CDTF">2016-01-09T17:09:00Z</dcterms:created>
  <dcterms:modified xsi:type="dcterms:W3CDTF">2016-03-15T12:34:00Z</dcterms:modified>
</cp:coreProperties>
</file>