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A0" w:rsidRDefault="00D6738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09.05pt;margin-top:126.7pt;width:85.6pt;height:211.25pt;z-index:251674624" o:connectortype="straigh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02.8pt;margin-top:342pt;width:40.75pt;height:23.1pt;z-index:251673600">
            <v:textbox>
              <w:txbxContent>
                <w:p w:rsidR="00D6738C" w:rsidRPr="00D6738C" w:rsidRDefault="00D6738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32" style="position:absolute;margin-left:206.35pt;margin-top:337.95pt;width:88.3pt;height:4.05pt;flip:y;z-index:251672576" o:connectortype="straight"/>
        </w:pict>
      </w:r>
      <w:r>
        <w:rPr>
          <w:noProof/>
          <w:lang w:eastAsia="ru-RU"/>
        </w:rPr>
        <w:pict>
          <v:shape id="_x0000_s1037" type="#_x0000_t202" style="position:absolute;margin-left:97pt;margin-top:306.7pt;width:34.65pt;height:22.4pt;z-index:251668480">
            <v:textbox>
              <w:txbxContent>
                <w:p w:rsidR="00D6738C" w:rsidRPr="00D6738C" w:rsidRDefault="00D6738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209.05pt;margin-top:98.85pt;width:28.55pt;height:21.75pt;z-index:251666432">
            <v:textbox>
              <w:txbxContent>
                <w:p w:rsidR="00D6738C" w:rsidRPr="00D6738C" w:rsidRDefault="00D6738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margin-left:261.35pt;margin-top:380.75pt;width:63.85pt;height:27.85pt;z-index:251671552">
            <v:textbox>
              <w:txbxContent>
                <w:p w:rsidR="00D6738C" w:rsidRPr="00D6738C" w:rsidRDefault="00D6738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188.7pt;margin-top:342pt;width:42.1pt;height:23.1pt;z-index:251670528">
            <v:textbox>
              <w:txbxContent>
                <w:p w:rsidR="00D6738C" w:rsidRPr="00D6738C" w:rsidRDefault="00D6738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47.4pt;margin-top:372.6pt;width:45.5pt;height:20.35pt;z-index:251669504">
            <v:textbox>
              <w:txbxContent>
                <w:p w:rsidR="00D6738C" w:rsidRPr="00D6738C" w:rsidRDefault="00D6738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347.65pt;margin-top:314.15pt;width:48.2pt;height:19.7pt;z-index:251667456">
            <v:textbox>
              <w:txbxContent>
                <w:p w:rsidR="00D6738C" w:rsidRPr="00D6738C" w:rsidRDefault="00D6738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32" style="position:absolute;margin-left:209.05pt;margin-top:126.7pt;width:58.45pt;height:238.4pt;z-index:251665408" o:connectortype="straight"/>
        </w:pict>
      </w:r>
      <w:r>
        <w:rPr>
          <w:noProof/>
          <w:lang w:eastAsia="ru-RU"/>
        </w:rPr>
        <w:pict>
          <v:shape id="_x0000_s1033" type="#_x0000_t32" style="position:absolute;margin-left:209.05pt;margin-top:126.7pt;width:116.15pt;height:184.05pt;z-index:251664384" o:connectortype="straight"/>
        </w:pict>
      </w:r>
      <w:r>
        <w:rPr>
          <w:noProof/>
          <w:lang w:eastAsia="ru-RU"/>
        </w:rPr>
        <w:pict>
          <v:shape id="_x0000_s1032" type="#_x0000_t32" style="position:absolute;margin-left:82.05pt;margin-top:126.7pt;width:127pt;height:238.4pt;flip:x;z-index:251663360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43.2pt;margin-top:126.7pt;width:65.85pt;height:187.45pt;flip:x;z-index:251662336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06.35pt;margin-top:126.7pt;width:2.7pt;height:215.3pt;flip:x;z-index:251661312" o:connectortype="straight"/>
        </w:pict>
      </w:r>
      <w:r>
        <w:rPr>
          <w:noProof/>
          <w:lang w:eastAsia="ru-RU"/>
        </w:rPr>
        <w:pict>
          <v:shape id="_x0000_s1029" type="#_x0000_t32" style="position:absolute;margin-left:85.45pt;margin-top:310.75pt;width:239.75pt;height:54.35pt;flip:y;z-index:251660288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43.2pt;margin-top:310.75pt;width:124.3pt;height:54.35pt;z-index:251659264" o:connectortype="straight"/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7" type="#_x0000_t7" style="position:absolute;margin-left:82.05pt;margin-top:310.75pt;width:243.15pt;height:54.35pt;z-index:251658240"/>
        </w:pict>
      </w:r>
      <w:r w:rsidRPr="00D6738C">
        <w:t>Найдём сторону квадрата  х</w:t>
      </w:r>
      <w:proofErr w:type="gramStart"/>
      <w:r>
        <w:rPr>
          <w:vertAlign w:val="superscript"/>
        </w:rPr>
        <w:t>2</w:t>
      </w:r>
      <w:proofErr w:type="gramEnd"/>
      <w:r>
        <w:t>+х</w:t>
      </w:r>
      <w:r>
        <w:rPr>
          <w:vertAlign w:val="superscript"/>
        </w:rPr>
        <w:t>2</w:t>
      </w:r>
      <w:r>
        <w:t>=6</w:t>
      </w:r>
      <w:r>
        <w:rPr>
          <w:vertAlign w:val="superscript"/>
        </w:rPr>
        <w:t>2</w:t>
      </w:r>
      <w:r>
        <w:t xml:space="preserve"> </w:t>
      </w:r>
    </w:p>
    <w:p w:rsidR="00D6738C" w:rsidRDefault="00D6738C">
      <w:r>
        <w:t>2х</w:t>
      </w:r>
      <w:r>
        <w:rPr>
          <w:vertAlign w:val="superscript"/>
        </w:rPr>
        <w:t>2</w:t>
      </w:r>
      <w:r>
        <w:t>=36</w:t>
      </w:r>
    </w:p>
    <w:p w:rsidR="00D6738C" w:rsidRDefault="00D6738C">
      <w:pPr>
        <w:rPr>
          <w:rFonts w:eastAsiaTheme="minorEastAsia"/>
        </w:rPr>
      </w:pPr>
      <w:r>
        <w:t>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= </w:t>
      </w:r>
      <w:r>
        <w:t xml:space="preserve">18; </w:t>
      </w:r>
      <w:proofErr w:type="spellStart"/>
      <w:r>
        <w:t>х=</w:t>
      </w:r>
      <m:oMath>
        <w:proofErr w:type="spellEnd"/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</m:oMath>
      <w:r>
        <w:rPr>
          <w:rFonts w:eastAsiaTheme="minorEastAsia"/>
        </w:rPr>
        <w:t>=3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 - это сторона квадрата, значит ОК= 1,5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 </w:t>
      </w:r>
    </w:p>
    <w:p w:rsidR="00D6738C" w:rsidRPr="00D6738C" w:rsidRDefault="00D6738C">
      <w:pPr>
        <w:rPr>
          <w:rFonts w:eastAsiaTheme="minorEastAsia"/>
        </w:rPr>
      </w:pPr>
      <w:r>
        <w:rPr>
          <w:rFonts w:eastAsiaTheme="minorEastAsia"/>
          <w:lang w:val="en-US"/>
        </w:rPr>
        <w:t>SO</w:t>
      </w:r>
      <w:r w:rsidRPr="00D6738C">
        <w:rPr>
          <w:rFonts w:eastAsiaTheme="minorEastAsia"/>
        </w:rPr>
        <w:t>=5</w:t>
      </w:r>
    </w:p>
    <w:p w:rsidR="00D6738C" w:rsidRDefault="00D6738C">
      <w:pPr>
        <w:rPr>
          <w:rFonts w:eastAsiaTheme="minorEastAsia"/>
        </w:rPr>
      </w:pPr>
      <w:r>
        <w:rPr>
          <w:rFonts w:eastAsiaTheme="minorEastAsia"/>
        </w:rPr>
        <w:t xml:space="preserve">Найдём </w:t>
      </w:r>
      <w:r>
        <w:rPr>
          <w:rFonts w:eastAsiaTheme="minorEastAsia"/>
          <w:lang w:val="en-US"/>
        </w:rPr>
        <w:t>SK</w:t>
      </w:r>
      <w:r>
        <w:rPr>
          <w:rFonts w:eastAsiaTheme="minorEastAsia"/>
        </w:rPr>
        <w:t xml:space="preserve"> по теореме Пифагора</w:t>
      </w:r>
    </w:p>
    <w:p w:rsidR="00D6738C" w:rsidRDefault="00D6738C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SK</w:t>
      </w:r>
      <w:r>
        <w:rPr>
          <w:rFonts w:eastAsiaTheme="minorEastAsia"/>
        </w:rPr>
        <w:t>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(ОК </m:t>
            </m:r>
            <m:r>
              <w:rPr>
                <w:rFonts w:ascii="Cambria Math" w:eastAsiaTheme="minorEastAsia" w:hAnsi="Cambria Math"/>
              </w:rPr>
              <m:t>²</m:t>
            </m:r>
            <m:r>
              <w:rPr>
                <w:rFonts w:ascii="Cambria Math" w:eastAsiaTheme="minorEastAsia" w:hAnsi="Cambria Math"/>
              </w:rPr>
              <m:t>+S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O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)</m:t>
            </m:r>
          </m:e>
        </m:rad>
      </m:oMath>
      <w:r>
        <w:rPr>
          <w:rFonts w:eastAsiaTheme="minorEastAsia"/>
          <w:lang w:val="en-US"/>
        </w:rPr>
        <w:t xml:space="preserve"> 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4,5+25</m:t>
            </m:r>
          </m:e>
        </m:rad>
      </m:oMath>
      <w:r w:rsidR="00567E88">
        <w:rPr>
          <w:rFonts w:eastAsiaTheme="minorEastAsia"/>
          <w:lang w:val="en-US"/>
        </w:rPr>
        <w:t>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29,5</m:t>
            </m:r>
          </m:e>
        </m:rad>
      </m:oMath>
    </w:p>
    <w:sectPr w:rsidR="00D6738C" w:rsidSect="003E5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738C"/>
    <w:rsid w:val="003E5AA0"/>
    <w:rsid w:val="00567E88"/>
    <w:rsid w:val="00717995"/>
    <w:rsid w:val="00D6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  <o:r id="V:Rule16" type="connector" idref="#_x0000_s1041"/>
        <o:r id="V:Rule1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738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67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2014-02-23T12:16:00Z</dcterms:created>
  <dcterms:modified xsi:type="dcterms:W3CDTF">2014-02-23T12:31:00Z</dcterms:modified>
</cp:coreProperties>
</file>