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279B">
        <w:rPr>
          <w:rFonts w:ascii="Times New Roman" w:hAnsi="Times New Roman" w:cs="Times New Roman"/>
          <w:sz w:val="24"/>
          <w:szCs w:val="24"/>
          <w:lang w:val="en-US"/>
        </w:rPr>
        <w:t>The money launderer changes the illicit proceeds from one form to another, often in rapid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279B">
        <w:rPr>
          <w:rFonts w:ascii="Times New Roman" w:hAnsi="Times New Roman" w:cs="Times New Roman"/>
          <w:sz w:val="24"/>
          <w:szCs w:val="24"/>
          <w:lang w:val="en-US"/>
        </w:rPr>
        <w:t>succession</w:t>
      </w:r>
      <w:proofErr w:type="gramEnd"/>
      <w:r w:rsidRPr="0006279B">
        <w:rPr>
          <w:rFonts w:ascii="Times New Roman" w:hAnsi="Times New Roman" w:cs="Times New Roman"/>
          <w:sz w:val="24"/>
          <w:szCs w:val="24"/>
          <w:lang w:val="en-US"/>
        </w:rPr>
        <w:t>. The trend is towards acquiring tangible assets (such as cars, boats, aircraft, luxury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279B">
        <w:rPr>
          <w:rFonts w:ascii="Times New Roman" w:hAnsi="Times New Roman" w:cs="Times New Roman"/>
          <w:sz w:val="24"/>
          <w:szCs w:val="24"/>
          <w:lang w:val="en-US"/>
        </w:rPr>
        <w:t>items</w:t>
      </w:r>
      <w:proofErr w:type="gramEnd"/>
      <w:r w:rsidRPr="0006279B">
        <w:rPr>
          <w:rFonts w:ascii="Times New Roman" w:hAnsi="Times New Roman" w:cs="Times New Roman"/>
          <w:sz w:val="24"/>
          <w:szCs w:val="24"/>
          <w:lang w:val="en-US"/>
        </w:rPr>
        <w:t>, real estate, and precious metals) with the bulk cash originating directly from criminal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279B">
        <w:rPr>
          <w:rFonts w:ascii="Times New Roman" w:hAnsi="Times New Roman" w:cs="Times New Roman"/>
          <w:sz w:val="24"/>
          <w:szCs w:val="24"/>
          <w:lang w:val="en-US"/>
        </w:rPr>
        <w:t>activity</w:t>
      </w:r>
      <w:proofErr w:type="gramEnd"/>
      <w:r w:rsidRPr="0006279B">
        <w:rPr>
          <w:rFonts w:ascii="Times New Roman" w:hAnsi="Times New Roman" w:cs="Times New Roman"/>
          <w:sz w:val="24"/>
          <w:szCs w:val="24"/>
          <w:lang w:val="en-US"/>
        </w:rPr>
        <w:t xml:space="preserve">. Often, but not necessarily linked with offshore </w:t>
      </w:r>
      <w:proofErr w:type="spellStart"/>
      <w:r w:rsidRPr="0006279B">
        <w:rPr>
          <w:rFonts w:ascii="Times New Roman" w:hAnsi="Times New Roman" w:cs="Times New Roman"/>
          <w:sz w:val="24"/>
          <w:szCs w:val="24"/>
          <w:lang w:val="en-US"/>
        </w:rPr>
        <w:t>centres</w:t>
      </w:r>
      <w:proofErr w:type="spellEnd"/>
      <w:r w:rsidRPr="0006279B">
        <w:rPr>
          <w:rFonts w:ascii="Times New Roman" w:hAnsi="Times New Roman" w:cs="Times New Roman"/>
          <w:sz w:val="24"/>
          <w:szCs w:val="24"/>
          <w:lang w:val="en-US"/>
        </w:rPr>
        <w:t>, the mechanism of shell or front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279B">
        <w:rPr>
          <w:rFonts w:ascii="Times New Roman" w:hAnsi="Times New Roman" w:cs="Times New Roman"/>
          <w:sz w:val="24"/>
          <w:szCs w:val="24"/>
          <w:lang w:val="en-US"/>
        </w:rPr>
        <w:t>companies</w:t>
      </w:r>
      <w:proofErr w:type="gramEnd"/>
      <w:r w:rsidRPr="0006279B">
        <w:rPr>
          <w:rFonts w:ascii="Times New Roman" w:hAnsi="Times New Roman" w:cs="Times New Roman"/>
          <w:sz w:val="24"/>
          <w:szCs w:val="24"/>
          <w:lang w:val="en-US"/>
        </w:rPr>
        <w:t xml:space="preserve"> has been </w:t>
      </w:r>
      <w:bookmarkStart w:id="0" w:name="_GoBack"/>
      <w:bookmarkEnd w:id="0"/>
      <w:r w:rsidRPr="0006279B">
        <w:rPr>
          <w:rFonts w:ascii="Times New Roman" w:hAnsi="Times New Roman" w:cs="Times New Roman"/>
          <w:sz w:val="24"/>
          <w:szCs w:val="24"/>
          <w:lang w:val="en-US"/>
        </w:rPr>
        <w:t>detected. These are entities that generally exist only on paper. These legal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279B">
        <w:rPr>
          <w:rFonts w:ascii="Times New Roman" w:hAnsi="Times New Roman" w:cs="Times New Roman"/>
          <w:sz w:val="24"/>
          <w:szCs w:val="24"/>
          <w:lang w:val="en-US"/>
        </w:rPr>
        <w:t>entities</w:t>
      </w:r>
      <w:proofErr w:type="gramEnd"/>
      <w:r w:rsidRPr="0006279B">
        <w:rPr>
          <w:rFonts w:ascii="Times New Roman" w:hAnsi="Times New Roman" w:cs="Times New Roman"/>
          <w:sz w:val="24"/>
          <w:szCs w:val="24"/>
          <w:lang w:val="en-US"/>
        </w:rPr>
        <w:t xml:space="preserve"> are usually conducted specifically in order to carry out a wide range of criminal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279B">
        <w:rPr>
          <w:rFonts w:ascii="Times New Roman" w:hAnsi="Times New Roman" w:cs="Times New Roman"/>
          <w:sz w:val="24"/>
          <w:szCs w:val="24"/>
          <w:lang w:val="en-US"/>
        </w:rPr>
        <w:t>businesses</w:t>
      </w:r>
      <w:proofErr w:type="gramEnd"/>
      <w:r w:rsidRPr="0006279B">
        <w:rPr>
          <w:rFonts w:ascii="Times New Roman" w:hAnsi="Times New Roman" w:cs="Times New Roman"/>
          <w:sz w:val="24"/>
          <w:szCs w:val="24"/>
          <w:lang w:val="en-US"/>
        </w:rPr>
        <w:t xml:space="preserve"> such as financial fraud, especially in the United Kingdom, and fraud against the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279B">
        <w:rPr>
          <w:rFonts w:ascii="Times New Roman" w:hAnsi="Times New Roman" w:cs="Times New Roman"/>
          <w:sz w:val="24"/>
          <w:szCs w:val="24"/>
          <w:lang w:val="en-US"/>
        </w:rPr>
        <w:t>European Union, especially in the Netherlands, Belgium and Italy.</w:t>
      </w:r>
      <w:proofErr w:type="gramEnd"/>
      <w:r w:rsidRPr="0006279B">
        <w:rPr>
          <w:rFonts w:ascii="Times New Roman" w:hAnsi="Times New Roman" w:cs="Times New Roman"/>
          <w:sz w:val="24"/>
          <w:szCs w:val="24"/>
          <w:lang w:val="en-US"/>
        </w:rPr>
        <w:t xml:space="preserve"> They do not participate in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279B">
        <w:rPr>
          <w:rFonts w:ascii="Times New Roman" w:hAnsi="Times New Roman" w:cs="Times New Roman"/>
          <w:sz w:val="24"/>
          <w:szCs w:val="24"/>
          <w:lang w:val="en-US"/>
        </w:rPr>
        <w:t>actual</w:t>
      </w:r>
      <w:proofErr w:type="gramEnd"/>
      <w:r w:rsidRPr="0006279B">
        <w:rPr>
          <w:rFonts w:ascii="Times New Roman" w:hAnsi="Times New Roman" w:cs="Times New Roman"/>
          <w:sz w:val="24"/>
          <w:szCs w:val="24"/>
          <w:lang w:val="en-US"/>
        </w:rPr>
        <w:t xml:space="preserve"> commerce and are run by straw men, as often found in Italy. Their purpose is quite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279B">
        <w:rPr>
          <w:rFonts w:ascii="Times New Roman" w:hAnsi="Times New Roman" w:cs="Times New Roman"/>
          <w:sz w:val="24"/>
          <w:szCs w:val="24"/>
          <w:lang w:val="en-US"/>
        </w:rPr>
        <w:t>exclusively</w:t>
      </w:r>
      <w:proofErr w:type="gramEnd"/>
      <w:r w:rsidRPr="0006279B">
        <w:rPr>
          <w:rFonts w:ascii="Times New Roman" w:hAnsi="Times New Roman" w:cs="Times New Roman"/>
          <w:sz w:val="24"/>
          <w:szCs w:val="24"/>
          <w:lang w:val="en-US"/>
        </w:rPr>
        <w:t xml:space="preserve"> criminal and they often face a «law enforcement risk» from investigations about the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279B">
        <w:rPr>
          <w:rFonts w:ascii="Times New Roman" w:hAnsi="Times New Roman" w:cs="Times New Roman"/>
          <w:sz w:val="24"/>
          <w:szCs w:val="24"/>
          <w:lang w:val="en-US"/>
        </w:rPr>
        <w:t>real</w:t>
      </w:r>
      <w:proofErr w:type="gramEnd"/>
      <w:r w:rsidRPr="0006279B">
        <w:rPr>
          <w:rFonts w:ascii="Times New Roman" w:hAnsi="Times New Roman" w:cs="Times New Roman"/>
          <w:sz w:val="24"/>
          <w:szCs w:val="24"/>
          <w:lang w:val="en-US"/>
        </w:rPr>
        <w:t xml:space="preserve"> nature of their existence. This is the reason why they are closed down almost as soon as they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279B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06279B">
        <w:rPr>
          <w:rFonts w:ascii="Times New Roman" w:hAnsi="Times New Roman" w:cs="Times New Roman"/>
          <w:sz w:val="24"/>
          <w:szCs w:val="24"/>
          <w:lang w:val="en-US"/>
        </w:rPr>
        <w:t xml:space="preserve"> formed and often the accountancy books are physically eliminated in order to conceal any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279B">
        <w:rPr>
          <w:rFonts w:ascii="Times New Roman" w:hAnsi="Times New Roman" w:cs="Times New Roman"/>
          <w:sz w:val="24"/>
          <w:szCs w:val="24"/>
          <w:lang w:val="en-US"/>
        </w:rPr>
        <w:t>trace</w:t>
      </w:r>
      <w:proofErr w:type="gramEnd"/>
      <w:r w:rsidRPr="0006279B">
        <w:rPr>
          <w:rFonts w:ascii="Times New Roman" w:hAnsi="Times New Roman" w:cs="Times New Roman"/>
          <w:sz w:val="24"/>
          <w:szCs w:val="24"/>
          <w:lang w:val="en-US"/>
        </w:rPr>
        <w:t xml:space="preserve"> that could help future or further investigations.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279B">
        <w:rPr>
          <w:rFonts w:ascii="Times New Roman" w:hAnsi="Times New Roman" w:cs="Times New Roman"/>
          <w:sz w:val="24"/>
          <w:szCs w:val="24"/>
          <w:lang w:val="en-US"/>
        </w:rPr>
        <w:t>Money launderers are ever more oriented towards the use of non-bank financial institutions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279B">
        <w:rPr>
          <w:rFonts w:ascii="Times New Roman" w:hAnsi="Times New Roman" w:cs="Times New Roman"/>
          <w:sz w:val="24"/>
          <w:szCs w:val="24"/>
          <w:lang w:val="en-US"/>
        </w:rPr>
        <w:t>which</w:t>
      </w:r>
      <w:proofErr w:type="gramEnd"/>
      <w:r w:rsidRPr="0006279B">
        <w:rPr>
          <w:rFonts w:ascii="Times New Roman" w:hAnsi="Times New Roman" w:cs="Times New Roman"/>
          <w:sz w:val="24"/>
          <w:szCs w:val="24"/>
          <w:lang w:val="en-US"/>
        </w:rPr>
        <w:t xml:space="preserve"> are still not completely or properly regulated in some European Union member states. As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279B">
        <w:rPr>
          <w:rFonts w:ascii="Times New Roman" w:hAnsi="Times New Roman" w:cs="Times New Roman"/>
          <w:sz w:val="24"/>
          <w:szCs w:val="24"/>
          <w:lang w:val="en-US"/>
        </w:rPr>
        <w:t>they</w:t>
      </w:r>
      <w:proofErr w:type="gramEnd"/>
      <w:r w:rsidRPr="0006279B">
        <w:rPr>
          <w:rFonts w:ascii="Times New Roman" w:hAnsi="Times New Roman" w:cs="Times New Roman"/>
          <w:sz w:val="24"/>
          <w:szCs w:val="24"/>
          <w:lang w:val="en-US"/>
        </w:rPr>
        <w:t xml:space="preserve"> do not always come under the same obligation as the financial sector, because they are not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279B">
        <w:rPr>
          <w:rFonts w:ascii="Times New Roman" w:hAnsi="Times New Roman" w:cs="Times New Roman"/>
          <w:sz w:val="24"/>
          <w:szCs w:val="24"/>
          <w:lang w:val="en-US"/>
        </w:rPr>
        <w:t>allowed</w:t>
      </w:r>
      <w:proofErr w:type="gramEnd"/>
      <w:r w:rsidRPr="0006279B">
        <w:rPr>
          <w:rFonts w:ascii="Times New Roman" w:hAnsi="Times New Roman" w:cs="Times New Roman"/>
          <w:sz w:val="24"/>
          <w:szCs w:val="24"/>
          <w:lang w:val="en-US"/>
        </w:rPr>
        <w:t xml:space="preserve"> to undertake banking activities to earn interest, they are used especially at the placement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279B">
        <w:rPr>
          <w:rFonts w:ascii="Times New Roman" w:hAnsi="Times New Roman" w:cs="Times New Roman"/>
          <w:sz w:val="24"/>
          <w:szCs w:val="24"/>
          <w:lang w:val="en-US"/>
        </w:rPr>
        <w:t>stage</w:t>
      </w:r>
      <w:proofErr w:type="gramEnd"/>
      <w:r w:rsidRPr="0006279B">
        <w:rPr>
          <w:rFonts w:ascii="Times New Roman" w:hAnsi="Times New Roman" w:cs="Times New Roman"/>
          <w:sz w:val="24"/>
          <w:szCs w:val="24"/>
          <w:lang w:val="en-US"/>
        </w:rPr>
        <w:t xml:space="preserve"> for entering the cash into the financial market. There is evidence, especially in the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279B">
        <w:rPr>
          <w:rFonts w:ascii="Times New Roman" w:hAnsi="Times New Roman" w:cs="Times New Roman"/>
          <w:sz w:val="24"/>
          <w:szCs w:val="24"/>
          <w:lang w:val="en-US"/>
        </w:rPr>
        <w:t>Netherlands, Italy and Belgium, of criminal groups moving from major commercial banks to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279B">
        <w:rPr>
          <w:rFonts w:ascii="Times New Roman" w:hAnsi="Times New Roman" w:cs="Times New Roman"/>
          <w:sz w:val="24"/>
          <w:szCs w:val="24"/>
          <w:lang w:val="en-US"/>
        </w:rPr>
        <w:t>those</w:t>
      </w:r>
      <w:proofErr w:type="gramEnd"/>
      <w:r w:rsidRPr="0006279B">
        <w:rPr>
          <w:rFonts w:ascii="Times New Roman" w:hAnsi="Times New Roman" w:cs="Times New Roman"/>
          <w:sz w:val="24"/>
          <w:szCs w:val="24"/>
          <w:lang w:val="en-US"/>
        </w:rPr>
        <w:t xml:space="preserve"> called second line banks and often operating accounts in the name of offshore companies.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279B">
        <w:rPr>
          <w:rFonts w:ascii="Times New Roman" w:hAnsi="Times New Roman" w:cs="Times New Roman"/>
          <w:sz w:val="24"/>
          <w:szCs w:val="24"/>
          <w:lang w:val="en-US"/>
        </w:rPr>
        <w:t xml:space="preserve">These include a wide variety of </w:t>
      </w:r>
      <w:proofErr w:type="spellStart"/>
      <w:r w:rsidRPr="0006279B">
        <w:rPr>
          <w:rFonts w:ascii="Times New Roman" w:hAnsi="Times New Roman" w:cs="Times New Roman"/>
          <w:sz w:val="24"/>
          <w:szCs w:val="24"/>
          <w:lang w:val="en-US"/>
        </w:rPr>
        <w:t>bureaux</w:t>
      </w:r>
      <w:proofErr w:type="spellEnd"/>
      <w:r w:rsidRPr="0006279B">
        <w:rPr>
          <w:rFonts w:ascii="Times New Roman" w:hAnsi="Times New Roman" w:cs="Times New Roman"/>
          <w:sz w:val="24"/>
          <w:szCs w:val="24"/>
          <w:lang w:val="en-US"/>
        </w:rPr>
        <w:t xml:space="preserve"> de change, </w:t>
      </w:r>
      <w:proofErr w:type="spellStart"/>
      <w:r w:rsidRPr="0006279B">
        <w:rPr>
          <w:rFonts w:ascii="Times New Roman" w:hAnsi="Times New Roman" w:cs="Times New Roman"/>
          <w:sz w:val="24"/>
          <w:szCs w:val="24"/>
          <w:lang w:val="en-US"/>
        </w:rPr>
        <w:t>cheque</w:t>
      </w:r>
      <w:proofErr w:type="spellEnd"/>
      <w:r w:rsidRPr="0006279B">
        <w:rPr>
          <w:rFonts w:ascii="Times New Roman" w:hAnsi="Times New Roman" w:cs="Times New Roman"/>
          <w:sz w:val="24"/>
          <w:szCs w:val="24"/>
          <w:lang w:val="en-US"/>
        </w:rPr>
        <w:t xml:space="preserve"> cashing services, insurers, brokers,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279B">
        <w:rPr>
          <w:rFonts w:ascii="Times New Roman" w:hAnsi="Times New Roman" w:cs="Times New Roman"/>
          <w:sz w:val="24"/>
          <w:szCs w:val="24"/>
          <w:lang w:val="en-US"/>
        </w:rPr>
        <w:t>importers</w:t>
      </w:r>
      <w:proofErr w:type="gramEnd"/>
      <w:r w:rsidRPr="0006279B">
        <w:rPr>
          <w:rFonts w:ascii="Times New Roman" w:hAnsi="Times New Roman" w:cs="Times New Roman"/>
          <w:sz w:val="24"/>
          <w:szCs w:val="24"/>
          <w:lang w:val="en-US"/>
        </w:rPr>
        <w:t>, exporters and other trading companies, gold and precious metal dealers, express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279B">
        <w:rPr>
          <w:rFonts w:ascii="Times New Roman" w:hAnsi="Times New Roman" w:cs="Times New Roman"/>
          <w:sz w:val="24"/>
          <w:szCs w:val="24"/>
          <w:lang w:val="en-US"/>
        </w:rPr>
        <w:t>delivery</w:t>
      </w:r>
      <w:proofErr w:type="gramEnd"/>
      <w:r w:rsidRPr="0006279B">
        <w:rPr>
          <w:rFonts w:ascii="Times New Roman" w:hAnsi="Times New Roman" w:cs="Times New Roman"/>
          <w:sz w:val="24"/>
          <w:szCs w:val="24"/>
          <w:lang w:val="en-US"/>
        </w:rPr>
        <w:t xml:space="preserve"> services and other money movers. Casinos or gambling houses are used at the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279B">
        <w:rPr>
          <w:rFonts w:ascii="Times New Roman" w:hAnsi="Times New Roman" w:cs="Times New Roman"/>
          <w:sz w:val="24"/>
          <w:szCs w:val="24"/>
          <w:lang w:val="en-US"/>
        </w:rPr>
        <w:t>placement</w:t>
      </w:r>
      <w:proofErr w:type="gramEnd"/>
      <w:r w:rsidRPr="0006279B">
        <w:rPr>
          <w:rFonts w:ascii="Times New Roman" w:hAnsi="Times New Roman" w:cs="Times New Roman"/>
          <w:sz w:val="24"/>
          <w:szCs w:val="24"/>
          <w:lang w:val="en-US"/>
        </w:rPr>
        <w:t xml:space="preserve"> stage. Enquiries into stockbroking markets in Austria, Finland and the United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279B">
        <w:rPr>
          <w:rFonts w:ascii="Times New Roman" w:hAnsi="Times New Roman" w:cs="Times New Roman"/>
          <w:sz w:val="24"/>
          <w:szCs w:val="24"/>
          <w:lang w:val="en-US"/>
        </w:rPr>
        <w:t>Kingdom have</w:t>
      </w:r>
      <w:proofErr w:type="gramEnd"/>
      <w:r w:rsidRPr="0006279B">
        <w:rPr>
          <w:rFonts w:ascii="Times New Roman" w:hAnsi="Times New Roman" w:cs="Times New Roman"/>
          <w:sz w:val="24"/>
          <w:szCs w:val="24"/>
          <w:lang w:val="en-US"/>
        </w:rPr>
        <w:t>, however, revealed that much illicitly gained money is laundered in this circuit. A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279B">
        <w:rPr>
          <w:rFonts w:ascii="Times New Roman" w:hAnsi="Times New Roman" w:cs="Times New Roman"/>
          <w:sz w:val="24"/>
          <w:szCs w:val="24"/>
          <w:lang w:val="en-US"/>
        </w:rPr>
        <w:t>special</w:t>
      </w:r>
      <w:proofErr w:type="gramEnd"/>
      <w:r w:rsidRPr="0006279B">
        <w:rPr>
          <w:rFonts w:ascii="Times New Roman" w:hAnsi="Times New Roman" w:cs="Times New Roman"/>
          <w:sz w:val="24"/>
          <w:szCs w:val="24"/>
          <w:lang w:val="en-US"/>
        </w:rPr>
        <w:t xml:space="preserve"> mention has to be made of insurance companies which are increasingly popular</w:t>
      </w:r>
    </w:p>
    <w:p w:rsidR="0006279B" w:rsidRPr="0006279B" w:rsidRDefault="0006279B" w:rsidP="0006279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279B">
        <w:rPr>
          <w:rFonts w:ascii="Times New Roman" w:hAnsi="Times New Roman" w:cs="Times New Roman"/>
          <w:sz w:val="24"/>
          <w:szCs w:val="24"/>
          <w:lang w:val="en-US"/>
        </w:rPr>
        <w:t>laundering</w:t>
      </w:r>
      <w:proofErr w:type="gramEnd"/>
      <w:r w:rsidRPr="0006279B">
        <w:rPr>
          <w:rFonts w:ascii="Times New Roman" w:hAnsi="Times New Roman" w:cs="Times New Roman"/>
          <w:sz w:val="24"/>
          <w:szCs w:val="24"/>
          <w:lang w:val="en-US"/>
        </w:rPr>
        <w:t xml:space="preserve"> mechanisms, as in Germany, especially in the premium insurance bond sector</w:t>
      </w:r>
    </w:p>
    <w:sectPr w:rsidR="0006279B" w:rsidRPr="0006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9B"/>
    <w:rsid w:val="0006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</dc:creator>
  <cp:lastModifiedBy>CEMA</cp:lastModifiedBy>
  <cp:revision>1</cp:revision>
  <dcterms:created xsi:type="dcterms:W3CDTF">2017-10-08T12:18:00Z</dcterms:created>
  <dcterms:modified xsi:type="dcterms:W3CDTF">2017-10-08T12:18:00Z</dcterms:modified>
</cp:coreProperties>
</file>