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E26" w:rsidRDefault="00074E26" w:rsidP="00074E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E26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Задание для 6бвг на 24.04.20г.</w:t>
      </w:r>
      <w:r w:rsidR="00A31983" w:rsidRPr="00074E26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       </w:t>
      </w:r>
    </w:p>
    <w:p w:rsidR="00A31983" w:rsidRPr="00074E26" w:rsidRDefault="00A31983" w:rsidP="00074E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E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</w:t>
      </w:r>
    </w:p>
    <w:p w:rsidR="00A31983" w:rsidRDefault="00A31983" w:rsidP="00E05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4E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Самостоятельная работа </w:t>
      </w:r>
      <w:r w:rsidR="00074E26" w:rsidRPr="00074E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«Построение многогранников».</w:t>
      </w:r>
    </w:p>
    <w:p w:rsidR="00074E26" w:rsidRPr="00074E26" w:rsidRDefault="00074E26" w:rsidP="00E05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31983" w:rsidRPr="00074E26" w:rsidRDefault="00A31983" w:rsidP="00E056B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19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Перечертите параллелепипед </w:t>
      </w:r>
      <w:r w:rsidRPr="00A319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ABCDA</w:t>
      </w:r>
      <w:r w:rsidRPr="00074E26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A319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</w:t>
      </w:r>
      <w:r w:rsidRPr="00074E26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A319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Pr="00074E26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A319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074E26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</w:p>
    <w:p w:rsidR="00A31983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192780" cy="2317909"/>
            <wp:effectExtent l="0" t="0" r="7620" b="6350"/>
            <wp:docPr id="1" name="Рисунок 1" descr="Самостоятельная работа по теме &quot;Построение сечений многогранник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мостоятельная работа по теме &quot;Построение сечений многогранников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525" cy="233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1983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Запишите: а) два видимых и два невидимых ребра;</w:t>
      </w:r>
    </w:p>
    <w:p w:rsidR="00A31983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б) одну видимую и одну невидимую грань;</w:t>
      </w:r>
    </w:p>
    <w:p w:rsidR="008C269A" w:rsidRPr="008C269A" w:rsidRDefault="008C269A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на каких ребрах лежат точки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</w:t>
      </w:r>
      <w:r w:rsidRPr="008C26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</w:t>
      </w:r>
    </w:p>
    <w:p w:rsidR="00A31983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в) раскрась равные ребра одним цветом;</w:t>
      </w:r>
    </w:p>
    <w:p w:rsidR="008C269A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Изобразите пирамиду, в основании которого лежит четырехугольник. Сколько у пирамиды всего: </w:t>
      </w:r>
    </w:p>
    <w:p w:rsidR="00A31983" w:rsidRDefault="00A31983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вершин</w:t>
      </w:r>
      <w:r w:rsidR="008C26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  </w:t>
      </w:r>
      <w:proofErr w:type="gramEnd"/>
      <w:r w:rsidR="008C26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б) ребер;                  г) граней.</w:t>
      </w:r>
    </w:p>
    <w:p w:rsidR="008C269A" w:rsidRDefault="008C269A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E056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этих архитектурных макетах каждый куб является отдельной квартирой. Контракт на строительство достанется тому архитектору, на макете которого больше квартир. Какой из макетов отвечает этому требованию</w:t>
      </w:r>
    </w:p>
    <w:p w:rsidR="008C269A" w:rsidRDefault="00E056BA" w:rsidP="00E056B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F45F0F6" wp14:editId="7B0CC4A5">
            <wp:extent cx="2819400" cy="2492283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970" t="36081" r="40585" b="19214"/>
                    <a:stretch/>
                  </pic:blipFill>
                  <pic:spPr bwMode="auto">
                    <a:xfrm>
                      <a:off x="0" y="0"/>
                      <a:ext cx="2836139" cy="250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69A" w:rsidRPr="00A31983" w:rsidRDefault="008C269A" w:rsidP="00A3198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</w:p>
    <w:p w:rsidR="00401C65" w:rsidRDefault="00401C65"/>
    <w:sectPr w:rsidR="00401C65" w:rsidSect="00E056B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44008"/>
    <w:multiLevelType w:val="hybridMultilevel"/>
    <w:tmpl w:val="5F2E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4A"/>
    <w:rsid w:val="00074E26"/>
    <w:rsid w:val="00120C4A"/>
    <w:rsid w:val="00401C65"/>
    <w:rsid w:val="008C269A"/>
    <w:rsid w:val="00A31983"/>
    <w:rsid w:val="00E0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A1A4"/>
  <w15:chartTrackingRefBased/>
  <w15:docId w15:val="{9FE2A837-A35A-45DF-A380-F32CB604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98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2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Ознобихин</dc:creator>
  <cp:keywords/>
  <dc:description/>
  <cp:lastModifiedBy>Денис</cp:lastModifiedBy>
  <cp:revision>2</cp:revision>
  <dcterms:created xsi:type="dcterms:W3CDTF">2020-04-24T01:52:00Z</dcterms:created>
  <dcterms:modified xsi:type="dcterms:W3CDTF">2020-04-24T01:52:00Z</dcterms:modified>
</cp:coreProperties>
</file>