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A37" w:rsidRDefault="003C2A37" w:rsidP="003C2A37">
      <w:pPr>
        <w:jc w:val="center"/>
        <w:rPr>
          <w:rFonts w:ascii="Times New Roman" w:hAnsi="Times New Roman" w:cs="Times New Roman"/>
          <w:sz w:val="24"/>
          <w:szCs w:val="24"/>
        </w:rPr>
      </w:pPr>
      <w:r w:rsidRPr="00AC2EF9">
        <w:rPr>
          <w:rFonts w:ascii="Times New Roman" w:hAnsi="Times New Roman" w:cs="Times New Roman"/>
          <w:b/>
          <w:sz w:val="24"/>
          <w:szCs w:val="24"/>
        </w:rPr>
        <w:t>ТЕСТ</w:t>
      </w:r>
    </w:p>
    <w:p w:rsidR="003C2A37" w:rsidRDefault="003C2A37" w:rsidP="003C2A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4C2">
        <w:rPr>
          <w:rFonts w:ascii="Times New Roman" w:hAnsi="Times New Roman" w:cs="Times New Roman"/>
          <w:b/>
          <w:sz w:val="28"/>
          <w:szCs w:val="28"/>
        </w:rPr>
        <w:t>Россия во 2 половине 19 в.</w:t>
      </w:r>
    </w:p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>1. Какие мероприятия провел Александр 3 для укрепления монархии?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А) циркуляр о «кухаркиных детях»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Б) введение института земских начальников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В) заключение «Союза трех императоров»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Г) учреждение крестьянского банка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Д) отмена подушной подати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Е) повышение имущественного ценза на выборах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Ж) усиление контроля губернаторов за земствами</w:t>
      </w:r>
    </w:p>
    <w:p w:rsidR="003C2A37" w:rsidRPr="006512F0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З) перевод членов управ на государственную службу</w:t>
      </w:r>
    </w:p>
    <w:p w:rsidR="003C2A37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512F0">
        <w:rPr>
          <w:rFonts w:ascii="Times New Roman" w:hAnsi="Times New Roman" w:cs="Times New Roman"/>
          <w:sz w:val="28"/>
          <w:szCs w:val="28"/>
        </w:rPr>
        <w:t>И) учреждение дворянского банка</w:t>
      </w:r>
    </w:p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>2. Соотнесите политического деятеля и должность в конце 19 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2A37" w:rsidTr="00401CBC">
        <w:tc>
          <w:tcPr>
            <w:tcW w:w="4672" w:type="dxa"/>
          </w:tcPr>
          <w:p w:rsidR="003C2A37" w:rsidRDefault="003C2A37" w:rsidP="00401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34F">
              <w:rPr>
                <w:rFonts w:ascii="Times New Roman" w:hAnsi="Times New Roman" w:cs="Times New Roman"/>
                <w:sz w:val="28"/>
                <w:szCs w:val="28"/>
              </w:rPr>
              <w:t>политическ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85634F">
              <w:rPr>
                <w:rFonts w:ascii="Times New Roman" w:hAnsi="Times New Roman" w:cs="Times New Roman"/>
                <w:sz w:val="28"/>
                <w:szCs w:val="28"/>
              </w:rPr>
              <w:t xml:space="preserve"> деятел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4673" w:type="dxa"/>
          </w:tcPr>
          <w:p w:rsidR="003C2A37" w:rsidRDefault="003C2A37" w:rsidP="00401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34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3C2A37" w:rsidTr="00401CBC">
        <w:tc>
          <w:tcPr>
            <w:tcW w:w="467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К.П. Победоносцев</w:t>
            </w:r>
          </w:p>
        </w:tc>
        <w:tc>
          <w:tcPr>
            <w:tcW w:w="467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обер-прокурор Синода</w:t>
            </w:r>
          </w:p>
        </w:tc>
      </w:tr>
      <w:tr w:rsidR="003C2A37" w:rsidTr="00401CBC">
        <w:tc>
          <w:tcPr>
            <w:tcW w:w="467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К.П. Кауфман</w:t>
            </w:r>
          </w:p>
        </w:tc>
        <w:tc>
          <w:tcPr>
            <w:tcW w:w="467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министр финансов</w:t>
            </w:r>
          </w:p>
        </w:tc>
      </w:tr>
      <w:tr w:rsidR="003C2A37" w:rsidTr="00401CBC">
        <w:tc>
          <w:tcPr>
            <w:tcW w:w="467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Д.А. Толстой</w:t>
            </w:r>
          </w:p>
        </w:tc>
        <w:tc>
          <w:tcPr>
            <w:tcW w:w="467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министр внутренних дел</w:t>
            </w:r>
          </w:p>
        </w:tc>
      </w:tr>
      <w:tr w:rsidR="003C2A37" w:rsidTr="00401CBC">
        <w:tc>
          <w:tcPr>
            <w:tcW w:w="467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С.Ю. Витте</w:t>
            </w:r>
          </w:p>
        </w:tc>
        <w:tc>
          <w:tcPr>
            <w:tcW w:w="467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генерал-губернатор Туркестана</w:t>
            </w:r>
          </w:p>
        </w:tc>
      </w:tr>
    </w:tbl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>3. Определите основные направления и мероприятия социально- экономической политики С.Ю. Витте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разрушение крестьянской общины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отмена выкупных платежей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сокращение внешнего долга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привлечение внешних займов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введение золотого паритета рубля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широкое привлечение иностранных капиталов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Fonts w:ascii="Times New Roman" w:hAnsi="Times New Roman" w:cs="Times New Roman"/>
          <w:sz w:val="28"/>
          <w:szCs w:val="28"/>
        </w:rPr>
        <w:t>увеличение золотого запаса</w:t>
      </w:r>
    </w:p>
    <w:p w:rsidR="003C2A37" w:rsidRPr="00E04D3C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04D3C">
        <w:rPr>
          <w:rFonts w:ascii="Times New Roman" w:hAnsi="Times New Roman" w:cs="Times New Roman"/>
          <w:sz w:val="28"/>
          <w:szCs w:val="28"/>
        </w:rPr>
        <w:t xml:space="preserve">З) </w:t>
      </w:r>
      <w:r>
        <w:rPr>
          <w:rFonts w:ascii="Times New Roman" w:hAnsi="Times New Roman" w:cs="Times New Roman"/>
          <w:sz w:val="28"/>
          <w:szCs w:val="28"/>
        </w:rPr>
        <w:t>введение винной монополии</w:t>
      </w:r>
    </w:p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 xml:space="preserve">4. Сравните экономическую политику 1 - Н.Х. </w:t>
      </w:r>
      <w:proofErr w:type="spellStart"/>
      <w:r w:rsidRPr="00D724C2">
        <w:rPr>
          <w:rFonts w:ascii="Times New Roman" w:hAnsi="Times New Roman" w:cs="Times New Roman"/>
          <w:b/>
          <w:i/>
          <w:sz w:val="28"/>
          <w:szCs w:val="28"/>
        </w:rPr>
        <w:t>Бунге</w:t>
      </w:r>
      <w:proofErr w:type="spellEnd"/>
      <w:r w:rsidRPr="00D724C2">
        <w:rPr>
          <w:rFonts w:ascii="Times New Roman" w:hAnsi="Times New Roman" w:cs="Times New Roman"/>
          <w:b/>
          <w:i/>
          <w:sz w:val="28"/>
          <w:szCs w:val="28"/>
        </w:rPr>
        <w:t xml:space="preserve"> и 2 - И.А. </w:t>
      </w:r>
      <w:proofErr w:type="spellStart"/>
      <w:r w:rsidRPr="00D724C2">
        <w:rPr>
          <w:rFonts w:ascii="Times New Roman" w:hAnsi="Times New Roman" w:cs="Times New Roman"/>
          <w:b/>
          <w:i/>
          <w:sz w:val="28"/>
          <w:szCs w:val="28"/>
        </w:rPr>
        <w:t>Вышнеградского</w:t>
      </w:r>
      <w:proofErr w:type="spellEnd"/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обеспечение положительного торгового баланса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поощрение отечественного с/х производителя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форсирование экспорта (хлеб, лес, лен)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увеличение налогов на недвижимость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введение акцизов на вино, сахар и табак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сокращение государственных расходов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Fonts w:ascii="Times New Roman" w:hAnsi="Times New Roman" w:cs="Times New Roman"/>
          <w:sz w:val="28"/>
          <w:szCs w:val="28"/>
        </w:rPr>
        <w:t>увеличение таможенных сборов</w:t>
      </w:r>
    </w:p>
    <w:p w:rsidR="003C2A37" w:rsidRPr="00341A02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З) </w:t>
      </w:r>
      <w:r>
        <w:rPr>
          <w:rFonts w:ascii="Times New Roman" w:hAnsi="Times New Roman" w:cs="Times New Roman"/>
          <w:sz w:val="28"/>
          <w:szCs w:val="28"/>
        </w:rPr>
        <w:t>введение фабричного законодательства</w:t>
      </w:r>
    </w:p>
    <w:p w:rsidR="003C2A37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41A02">
        <w:rPr>
          <w:rFonts w:ascii="Times New Roman" w:hAnsi="Times New Roman" w:cs="Times New Roman"/>
          <w:sz w:val="28"/>
          <w:szCs w:val="28"/>
        </w:rPr>
        <w:t xml:space="preserve">И) </w:t>
      </w:r>
      <w:r w:rsidRPr="006512F0">
        <w:rPr>
          <w:rFonts w:ascii="Times New Roman" w:hAnsi="Times New Roman" w:cs="Times New Roman"/>
          <w:sz w:val="28"/>
          <w:szCs w:val="28"/>
        </w:rPr>
        <w:t>отмена подушной подати</w:t>
      </w:r>
    </w:p>
    <w:p w:rsidR="003C2A37" w:rsidRDefault="003C2A37" w:rsidP="003C2A3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введение нового таможенного тарифа</w:t>
      </w:r>
    </w:p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>5. Укажите государственного деятеля по его характеристикам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2"/>
        <w:gridCol w:w="2283"/>
      </w:tblGrid>
      <w:tr w:rsidR="003C2A37" w:rsidRPr="00D724C2" w:rsidTr="00401CBC">
        <w:tc>
          <w:tcPr>
            <w:tcW w:w="7062" w:type="dxa"/>
          </w:tcPr>
          <w:p w:rsidR="003C2A37" w:rsidRPr="00D724C2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характеристики</w:t>
            </w:r>
          </w:p>
        </w:tc>
        <w:tc>
          <w:tcPr>
            <w:tcW w:w="2283" w:type="dxa"/>
          </w:tcPr>
          <w:p w:rsidR="003C2A37" w:rsidRPr="00D724C2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деятель</w:t>
            </w:r>
          </w:p>
        </w:tc>
      </w:tr>
      <w:tr w:rsidR="003C2A37" w:rsidTr="00401CBC">
        <w:tc>
          <w:tcPr>
            <w:tcW w:w="706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русский государственный деятель, министр финансов России с 1881 по 1887 гг.</w:t>
            </w:r>
          </w:p>
        </w:tc>
        <w:tc>
          <w:tcPr>
            <w:tcW w:w="228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A37" w:rsidTr="00401CBC">
        <w:tc>
          <w:tcPr>
            <w:tcW w:w="706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русский ученый и государственный деятель,</w:t>
            </w:r>
            <w:r>
              <w:t xml:space="preserve"> 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>министр финансов России с 188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 xml:space="preserve"> по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8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A37" w:rsidTr="00401CBC">
        <w:tc>
          <w:tcPr>
            <w:tcW w:w="706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>) русский государственный деятель, министр финансов России с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 xml:space="preserve"> по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903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8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A37" w:rsidTr="00401CBC">
        <w:tc>
          <w:tcPr>
            <w:tcW w:w="706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русский государственный деятель, министр иностранных дел России с 1856 по 1882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</w:p>
        </w:tc>
        <w:tc>
          <w:tcPr>
            <w:tcW w:w="2283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>6. Укажите специализацию промышленных районов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24"/>
        <w:gridCol w:w="5721"/>
      </w:tblGrid>
      <w:tr w:rsidR="003C2A37" w:rsidRPr="00D724C2" w:rsidTr="00401CBC">
        <w:tc>
          <w:tcPr>
            <w:tcW w:w="4531" w:type="dxa"/>
          </w:tcPr>
          <w:p w:rsidR="003C2A37" w:rsidRPr="00D724C2" w:rsidRDefault="003C2A37" w:rsidP="00401CB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район</w:t>
            </w:r>
          </w:p>
        </w:tc>
        <w:tc>
          <w:tcPr>
            <w:tcW w:w="7655" w:type="dxa"/>
          </w:tcPr>
          <w:p w:rsidR="003C2A37" w:rsidRPr="00D724C2" w:rsidRDefault="003C2A37" w:rsidP="00401CB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специализация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Южный (донецкий) район, Урал</w:t>
            </w:r>
          </w:p>
        </w:tc>
        <w:tc>
          <w:tcPr>
            <w:tcW w:w="7655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машиностроение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Варшавско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-Лодзинский район</w:t>
            </w:r>
          </w:p>
        </w:tc>
        <w:tc>
          <w:tcPr>
            <w:tcW w:w="7655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нефтедобыча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Бакинский район</w:t>
            </w:r>
          </w:p>
        </w:tc>
        <w:tc>
          <w:tcPr>
            <w:tcW w:w="7655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металлургия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Центральный район</w:t>
            </w:r>
          </w:p>
        </w:tc>
        <w:tc>
          <w:tcPr>
            <w:tcW w:w="7655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машиностроение, текстильная промышленность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Петербургский район</w:t>
            </w:r>
          </w:p>
        </w:tc>
        <w:tc>
          <w:tcPr>
            <w:tcW w:w="7655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C25B3B">
              <w:rPr>
                <w:rFonts w:ascii="Times New Roman" w:hAnsi="Times New Roman" w:cs="Times New Roman"/>
                <w:sz w:val="28"/>
                <w:szCs w:val="28"/>
              </w:rPr>
              <w:t>текстильная промышленность</w:t>
            </w:r>
          </w:p>
        </w:tc>
      </w:tr>
    </w:tbl>
    <w:p w:rsidR="003C2A37" w:rsidRPr="00D724C2" w:rsidRDefault="003C2A37" w:rsidP="003C2A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24C2">
        <w:rPr>
          <w:rFonts w:ascii="Times New Roman" w:hAnsi="Times New Roman" w:cs="Times New Roman"/>
          <w:b/>
          <w:i/>
          <w:sz w:val="28"/>
          <w:szCs w:val="28"/>
        </w:rPr>
        <w:t>7. Укажите специализацию промышленных городов (центров) получивших развитие во 2 половине 19в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3C2A37" w:rsidRPr="00D724C2" w:rsidTr="00401CBC">
        <w:tc>
          <w:tcPr>
            <w:tcW w:w="4531" w:type="dxa"/>
          </w:tcPr>
          <w:p w:rsidR="003C2A37" w:rsidRPr="00D724C2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промышленный город (центр)</w:t>
            </w:r>
          </w:p>
        </w:tc>
        <w:tc>
          <w:tcPr>
            <w:tcW w:w="4814" w:type="dxa"/>
          </w:tcPr>
          <w:p w:rsidR="003C2A37" w:rsidRPr="00D724C2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24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специализация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Иваново-Вознесенск</w:t>
            </w:r>
          </w:p>
        </w:tc>
        <w:tc>
          <w:tcPr>
            <w:tcW w:w="4814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угледобыча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Коломна</w:t>
            </w:r>
          </w:p>
        </w:tc>
        <w:tc>
          <w:tcPr>
            <w:tcW w:w="4814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нефтедобыча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4D0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Баку</w:t>
            </w:r>
          </w:p>
        </w:tc>
        <w:tc>
          <w:tcPr>
            <w:tcW w:w="4814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C25B3B">
              <w:rPr>
                <w:rFonts w:ascii="Times New Roman" w:hAnsi="Times New Roman" w:cs="Times New Roman"/>
                <w:sz w:val="28"/>
                <w:szCs w:val="28"/>
              </w:rPr>
              <w:t>текстильн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C25B3B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изводство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Кривой Рог</w:t>
            </w:r>
          </w:p>
        </w:tc>
        <w:tc>
          <w:tcPr>
            <w:tcW w:w="4814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металлургия</w:t>
            </w:r>
          </w:p>
        </w:tc>
      </w:tr>
      <w:tr w:rsidR="003C2A37" w:rsidTr="00401CBC">
        <w:tc>
          <w:tcPr>
            <w:tcW w:w="4531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Юзовка</w:t>
            </w:r>
            <w:proofErr w:type="spellEnd"/>
          </w:p>
        </w:tc>
        <w:tc>
          <w:tcPr>
            <w:tcW w:w="4814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паровозостроение</w:t>
            </w:r>
          </w:p>
        </w:tc>
      </w:tr>
    </w:tbl>
    <w:p w:rsidR="003C2A37" w:rsidRPr="00AC2EF9" w:rsidRDefault="003C2A37" w:rsidP="003C2A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C2A37" w:rsidRPr="00E354A0" w:rsidRDefault="003C2A37" w:rsidP="003C2A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4A0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0"/>
        <w:gridCol w:w="1786"/>
        <w:gridCol w:w="993"/>
        <w:gridCol w:w="1704"/>
        <w:gridCol w:w="4202"/>
      </w:tblGrid>
      <w:tr w:rsidR="003C2A37" w:rsidTr="00401CBC">
        <w:tc>
          <w:tcPr>
            <w:tcW w:w="814" w:type="dxa"/>
          </w:tcPr>
          <w:p w:rsidR="003C2A37" w:rsidRPr="00471AF7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145" w:type="dxa"/>
          </w:tcPr>
          <w:p w:rsidR="003C2A37" w:rsidRPr="00471AF7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1236" w:type="dxa"/>
          </w:tcPr>
          <w:p w:rsidR="003C2A37" w:rsidRPr="00471AF7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Д/З по учебнику</w:t>
            </w:r>
          </w:p>
        </w:tc>
        <w:tc>
          <w:tcPr>
            <w:tcW w:w="5512" w:type="dxa"/>
          </w:tcPr>
          <w:p w:rsidR="003C2A37" w:rsidRPr="00471AF7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и сроки отчета уч-ся по д/з</w:t>
            </w:r>
          </w:p>
        </w:tc>
        <w:tc>
          <w:tcPr>
            <w:tcW w:w="5136" w:type="dxa"/>
          </w:tcPr>
          <w:p w:rsidR="003C2A37" w:rsidRPr="00471AF7" w:rsidRDefault="003C2A37" w:rsidP="00401C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Дополнительные ЭОР</w:t>
            </w:r>
          </w:p>
        </w:tc>
      </w:tr>
      <w:tr w:rsidR="003C2A37" w:rsidTr="00401CBC">
        <w:tc>
          <w:tcPr>
            <w:tcW w:w="814" w:type="dxa"/>
          </w:tcPr>
          <w:p w:rsidR="003C2A37" w:rsidRPr="00B76177" w:rsidRDefault="003C2A37" w:rsidP="00401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B76177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2145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FFE">
              <w:rPr>
                <w:rFonts w:ascii="Times New Roman" w:hAnsi="Times New Roman"/>
                <w:sz w:val="28"/>
                <w:szCs w:val="28"/>
              </w:rPr>
              <w:t>Международно-правовая защита жертв  вооруженных  конфликтов</w:t>
            </w:r>
          </w:p>
        </w:tc>
        <w:tc>
          <w:tcPr>
            <w:tcW w:w="1236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4A0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2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F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Конспект параграфа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(просматриваю)</w:t>
            </w:r>
            <w:r w:rsidRPr="00D11F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</w:t>
            </w:r>
            <w:r w:rsidRPr="00BD7A37">
              <w:rPr>
                <w:rFonts w:ascii="Times New Roman" w:hAnsi="Times New Roman" w:cs="Times New Roman"/>
                <w:sz w:val="24"/>
                <w:szCs w:val="24"/>
              </w:rPr>
              <w:t xml:space="preserve">Платформа </w:t>
            </w:r>
            <w:proofErr w:type="spellStart"/>
            <w:r w:rsidRPr="00BD7A37">
              <w:rPr>
                <w:rFonts w:ascii="Times New Roman" w:hAnsi="Times New Roman" w:cs="Times New Roman"/>
                <w:sz w:val="24"/>
                <w:szCs w:val="24"/>
              </w:rPr>
              <w:t>ИнтернетУрок</w:t>
            </w:r>
            <w:proofErr w:type="spellEnd"/>
            <w:r w:rsidRPr="00BD7A37">
              <w:rPr>
                <w:rFonts w:ascii="Times New Roman" w:hAnsi="Times New Roman" w:cs="Times New Roman"/>
                <w:sz w:val="24"/>
                <w:szCs w:val="24"/>
              </w:rPr>
              <w:t xml:space="preserve">. Обществознание 9 класс. </w:t>
            </w:r>
            <w:r w:rsidRPr="003B5F4F">
              <w:rPr>
                <w:rFonts w:ascii="Times New Roman" w:hAnsi="Times New Roman" w:cs="Times New Roman"/>
                <w:i/>
                <w:sz w:val="24"/>
                <w:szCs w:val="24"/>
              </w:rPr>
              <w:t>Права и защита жертв вооруженных конфликтов</w:t>
            </w:r>
          </w:p>
          <w:p w:rsidR="003C2A37" w:rsidRPr="00D11F53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Выполнить тест</w:t>
            </w:r>
            <w:r w:rsidRPr="00477C2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0250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29</w:t>
            </w:r>
            <w:r w:rsidRPr="00F0250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5136" w:type="dxa"/>
          </w:tcPr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9D5B9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https://www.youtube.com/watch?v=8FnevkzB3qQ</w:t>
              </w:r>
            </w:hyperlink>
          </w:p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9D5B9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https://www.youtube.com/watch?v=t-8kxc7aA0g</w:t>
              </w:r>
            </w:hyperlink>
          </w:p>
          <w:p w:rsidR="003C2A37" w:rsidRDefault="003C2A37" w:rsidP="00401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2A37" w:rsidRDefault="003C2A37" w:rsidP="003C2A3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2A37" w:rsidRPr="00DC2229" w:rsidRDefault="003C2A37" w:rsidP="003C2A3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Международное гуманитарное право </w:t>
      </w:r>
    </w:p>
    <w:p w:rsidR="003C2A37" w:rsidRPr="00DC2229" w:rsidRDefault="003C2A37" w:rsidP="003C2A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1. Как расшифровывается МГП?</w:t>
      </w:r>
    </w:p>
    <w:p w:rsidR="003C2A37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 xml:space="preserve">А) молодежная главная политика      Б) мировое государственное переустройство      </w:t>
      </w:r>
    </w:p>
    <w:p w:rsidR="003C2A37" w:rsidRPr="00DC2229" w:rsidRDefault="003C2A37" w:rsidP="003C2A3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международное гуманитарное право.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2. МГП – это: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право войны     Б) государственный строй     В) народные традиции.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3. МГП – это совокупность норм, действующих в условиях: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мирного договора     Б) вооруженного конфликта     В) международного соглашения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4. Что такое норма международного права: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количество выполненных каким-либо государством обязательств в ходе войны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 xml:space="preserve">Б) юридически обязательное правило поведения </w:t>
      </w:r>
      <w:r w:rsidRPr="00EF1457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государства и</w:t>
      </w: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 xml:space="preserve"> других субъектов международного права в международных отношениях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 xml:space="preserve">В) предел допустимого в разрешении вооруженного </w:t>
      </w:r>
      <w:r w:rsidRPr="00EF1457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конфликта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5. Сколько конвенций было принято на Женевской конференции 1949 года?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4       Б) 10       В) 7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6. Война – это: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вооруженный конфликт      Б) игра, развлечение      В) мирное решение спора.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7. Как называют участников вооруженных конфликтов?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командиры       Б) комбатанты       В) комбинаторы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8. Военнопленный – это: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представитель армии союзника       Б) насильственно захваченный стороной противника</w:t>
      </w:r>
    </w:p>
    <w:p w:rsidR="003C2A37" w:rsidRPr="00DC2229" w:rsidRDefault="003C2A37" w:rsidP="003C2A3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имеющий право вести мирные переговоры.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9. Почему на войне необходимо следовать правилам, основанным на принципе гуманности: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в мирное время — это сделать легче всего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Б) потому что необходимо уменьшить страдания тех, кто перестал участвовать в боевых действиях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чтобы продолжать боевые действия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10. Какое из приведенных ниже высказываний содержит гуманный смысл: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если ты не оценишь своей жизни, то и другие не оценят ее по достоинству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Б) война оправдает все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только жизнь невозместима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11. Чем отличается пленный от воюющего солдата: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местом жительства       Б) он безоружный       В) ничем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12. Военнопленный имеет право на: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lastRenderedPageBreak/>
        <w:t>А) гуманное обращение и сохранение жизни       Б) участие в военных действиях на стороне противника</w:t>
      </w:r>
    </w:p>
    <w:p w:rsidR="003C2A37" w:rsidRPr="00DC2229" w:rsidRDefault="003C2A37" w:rsidP="003C2A3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насильственное обращение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13. Участь человека, оказавшегося в плену, зависит от: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соблюдения норм международного гуманитарного права       Б) устава армии противника</w:t>
      </w:r>
    </w:p>
    <w:p w:rsidR="003C2A37" w:rsidRPr="00DC2229" w:rsidRDefault="003C2A37" w:rsidP="003C2A3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географического положения воюющего государства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14. По прекращении военных действий военнопленные должны быть немедленно: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расстреляны       Б) Освобождены и репатриированы       В) поселиться на территории враждующего государства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15. Что такое гражданское население: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лица, не входящие в состав вооруженных сил       Б) комбатанты       В) иностранные граждане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16. Выберите из приведенных вариантов тот, который по смыслу противоположен следующему утверждению: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помощь мирным людям в ситуации вооруженного конфликта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Б) поддержка мирных людей в ситуации вооруженного конфликта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защита мирных жителей в ситуации вооруженного конфликта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17. В ситуации вооруженного конфликта дети, так же, как и взрослые, могут испытывать на себе тяжесть его последствий. В соответствии с нормами МГП детям как наиболее уязвимым должна быть предоставлена: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дополнительная защита       Б) медицинская помощь       В) хорошая квартира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18. Медицинский персонал – это: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лица, чья деятельность осуществляется исключительно в медицинских целях, а именно: для розыска, подбирания, транспортировки, лечения раненых, больных и лиц, потерпевших кораблекрушение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Б) студенты медицинских вузов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работники аптек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19. Эмблемы международного движения Красного Креста и Красного Полумесяца выполняют роль: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видимого знака нападения       Б) видимого знака обороны       В) видимого знака защиты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20. Тот, кто участвует в конфликте, несет ответственность за: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анализ средств и способов достижения цели       Б) сравнение средств и способов достижения цели</w:t>
      </w:r>
    </w:p>
    <w:p w:rsidR="003C2A37" w:rsidRPr="00DC2229" w:rsidRDefault="003C2A37" w:rsidP="003C2A3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выбор средств и способов достижения цели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21. В случае любого вооруженного конфликта право воюющих сторон выбирать методы или средства ведения войны: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не является неограниченным       Б) является беспредельным       В) регулируется нормами МГП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22. В экстремальных, конфликтных ситуациях (в том числе и в ситуации вооруженного конфликта) особенно важна: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lastRenderedPageBreak/>
        <w:t>А) соразмерность цели и средств, избираемых для ее достижения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Б) сопоставление цели и средств, избираемых для ее достижения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несоответствие цели и средств, избираемых для ее достижения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23. Соразмерить – это: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установить соответствие или привести в соответствие с чем-либо по величине, размерам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Б) сопоставить что-либо между собой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В) измерить что-либо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24. Эмблемой защиты культурных ценностей является: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желто-голубой щит     Б) бело-зеленый щит       В) бело-голубой щит</w:t>
      </w:r>
    </w:p>
    <w:p w:rsidR="003C2A37" w:rsidRPr="00DC2229" w:rsidRDefault="003C2A37" w:rsidP="003C2A37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b/>
          <w:color w:val="333300"/>
          <w:sz w:val="28"/>
          <w:szCs w:val="24"/>
          <w:lang w:eastAsia="ru-RU"/>
        </w:rPr>
        <w:t>25. Какой международный документ запрещает уничтожение культурных ценностей в ситуации вооруженного конфликта:</w:t>
      </w:r>
    </w:p>
    <w:p w:rsidR="003C2A37" w:rsidRPr="00DC2229" w:rsidRDefault="003C2A37" w:rsidP="003C2A3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</w:pPr>
      <w:r w:rsidRPr="00DC2229">
        <w:rPr>
          <w:rFonts w:ascii="Times New Roman" w:eastAsia="Times New Roman" w:hAnsi="Times New Roman" w:cs="Times New Roman"/>
          <w:color w:val="333300"/>
          <w:sz w:val="28"/>
          <w:szCs w:val="24"/>
          <w:lang w:eastAsia="ru-RU"/>
        </w:rPr>
        <w:t>А) Гаагская конвенция 1954 года       Б) одна из Женевских конвенций 1949 года          В) пакт о ненападении на Советский Союз</w:t>
      </w:r>
    </w:p>
    <w:p w:rsidR="00CC2007" w:rsidRDefault="00CC2007">
      <w:bookmarkStart w:id="0" w:name="_GoBack"/>
      <w:bookmarkEnd w:id="0"/>
    </w:p>
    <w:sectPr w:rsidR="00CC2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37"/>
    <w:rsid w:val="003C2A37"/>
    <w:rsid w:val="00C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8148D-8F10-4A47-AD19-1239B637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C2A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t-8kxc7aA0g" TargetMode="External"/><Relationship Id="rId4" Type="http://schemas.openxmlformats.org/officeDocument/2006/relationships/hyperlink" Target="https://www.youtube.com/watch?v=8FnevkzB3q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6594</Characters>
  <Application>Microsoft Office Word</Application>
  <DocSecurity>0</DocSecurity>
  <Lines>54</Lines>
  <Paragraphs>15</Paragraphs>
  <ScaleCrop>false</ScaleCrop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2020-04-21T09:38:00Z</dcterms:created>
  <dcterms:modified xsi:type="dcterms:W3CDTF">2020-04-21T09:38:00Z</dcterms:modified>
</cp:coreProperties>
</file>