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98" w:rsidRPr="00F61AB7" w:rsidRDefault="00F61AB7" w:rsidP="00F61AB7">
      <w:pPr>
        <w:pStyle w:val="1"/>
        <w:rPr>
          <w:sz w:val="44"/>
          <w:szCs w:val="44"/>
        </w:rPr>
      </w:pPr>
      <w:r w:rsidRPr="00F61AB7">
        <w:rPr>
          <w:sz w:val="44"/>
          <w:szCs w:val="44"/>
        </w:rPr>
        <w:t>Мембранные и немембранные органоиды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239"/>
        <w:gridCol w:w="3447"/>
        <w:gridCol w:w="389"/>
        <w:gridCol w:w="2978"/>
      </w:tblGrid>
      <w:tr w:rsidR="00F61AB7" w:rsidRPr="00F61AB7" w:rsidTr="00221D41">
        <w:tc>
          <w:tcPr>
            <w:tcW w:w="2757" w:type="dxa"/>
            <w:gridSpan w:val="2"/>
            <w:shd w:val="clear" w:color="auto" w:fill="C2D69B" w:themeFill="accent3" w:themeFillTint="99"/>
          </w:tcPr>
          <w:p w:rsidR="00F61AB7" w:rsidRPr="00F61AB7" w:rsidRDefault="00F61AB7" w:rsidP="00F61AB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1AB7">
              <w:rPr>
                <w:rFonts w:ascii="Arial" w:hAnsi="Arial" w:cs="Arial"/>
                <w:sz w:val="32"/>
                <w:szCs w:val="32"/>
              </w:rPr>
              <w:t>Органоид</w:t>
            </w:r>
          </w:p>
        </w:tc>
        <w:tc>
          <w:tcPr>
            <w:tcW w:w="3836" w:type="dxa"/>
            <w:gridSpan w:val="2"/>
            <w:shd w:val="clear" w:color="auto" w:fill="C2D69B" w:themeFill="accent3" w:themeFillTint="99"/>
          </w:tcPr>
          <w:p w:rsidR="00F61AB7" w:rsidRPr="00F61AB7" w:rsidRDefault="00F61AB7" w:rsidP="00F61AB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1AB7">
              <w:rPr>
                <w:rFonts w:ascii="Arial" w:hAnsi="Arial" w:cs="Arial"/>
                <w:sz w:val="32"/>
                <w:szCs w:val="32"/>
              </w:rPr>
              <w:t>Особенности строение</w:t>
            </w:r>
          </w:p>
        </w:tc>
        <w:tc>
          <w:tcPr>
            <w:tcW w:w="2978" w:type="dxa"/>
            <w:shd w:val="clear" w:color="auto" w:fill="C2D69B" w:themeFill="accent3" w:themeFillTint="99"/>
          </w:tcPr>
          <w:p w:rsidR="00F61AB7" w:rsidRPr="00F61AB7" w:rsidRDefault="00F61AB7" w:rsidP="00F61AB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1AB7">
              <w:rPr>
                <w:rFonts w:ascii="Arial" w:hAnsi="Arial" w:cs="Arial"/>
                <w:sz w:val="32"/>
                <w:szCs w:val="32"/>
              </w:rPr>
              <w:t>Функции</w:t>
            </w:r>
          </w:p>
        </w:tc>
      </w:tr>
      <w:tr w:rsidR="00F61AB7" w:rsidRPr="00F61AB7" w:rsidTr="00221D41">
        <w:tc>
          <w:tcPr>
            <w:tcW w:w="9571" w:type="dxa"/>
            <w:gridSpan w:val="5"/>
            <w:shd w:val="clear" w:color="auto" w:fill="CCC0D9" w:themeFill="accent4" w:themeFillTint="66"/>
          </w:tcPr>
          <w:p w:rsidR="00F61AB7" w:rsidRPr="00BF276E" w:rsidRDefault="00F61AB7" w:rsidP="00F61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sz w:val="24"/>
                <w:szCs w:val="24"/>
              </w:rPr>
              <w:t>ДВУМЕМБРАННЫЕ ОРГАНОИДЫ</w:t>
            </w:r>
          </w:p>
          <w:p w:rsidR="00F61AB7" w:rsidRPr="00F61AB7" w:rsidRDefault="00F61AB7" w:rsidP="00F61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AB7" w:rsidRPr="00F61AB7" w:rsidTr="00221D41">
        <w:tc>
          <w:tcPr>
            <w:tcW w:w="2757" w:type="dxa"/>
            <w:gridSpan w:val="2"/>
            <w:shd w:val="clear" w:color="auto" w:fill="E5DFEC" w:themeFill="accent4" w:themeFillTint="33"/>
          </w:tcPr>
          <w:p w:rsidR="00F61AB7" w:rsidRPr="00BF276E" w:rsidRDefault="00F61AB7" w:rsidP="00BF27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sz w:val="24"/>
                <w:szCs w:val="24"/>
              </w:rPr>
              <w:t>Ядро</w:t>
            </w:r>
          </w:p>
        </w:tc>
        <w:tc>
          <w:tcPr>
            <w:tcW w:w="3836" w:type="dxa"/>
            <w:gridSpan w:val="2"/>
            <w:shd w:val="clear" w:color="auto" w:fill="E5DFEC" w:themeFill="accent4" w:themeFillTint="33"/>
          </w:tcPr>
          <w:p w:rsidR="00F61AB7" w:rsidRPr="000059FD" w:rsidRDefault="00F61AB7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9FD">
              <w:rPr>
                <w:rFonts w:ascii="Arial" w:hAnsi="Arial" w:cs="Arial"/>
                <w:sz w:val="24"/>
                <w:szCs w:val="24"/>
              </w:rPr>
              <w:t>- Может  быть 1 или несколько в    клетке</w:t>
            </w:r>
          </w:p>
          <w:p w:rsidR="00F61AB7" w:rsidRPr="000059FD" w:rsidRDefault="00F61AB7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9FD">
              <w:rPr>
                <w:rFonts w:ascii="Arial" w:hAnsi="Arial" w:cs="Arial"/>
                <w:sz w:val="24"/>
                <w:szCs w:val="24"/>
              </w:rPr>
              <w:t>- Мембрана имеет поры, через которые происходит обмен с цитоплазмой</w:t>
            </w:r>
          </w:p>
          <w:p w:rsidR="00F61AB7" w:rsidRPr="000059FD" w:rsidRDefault="00F61AB7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9FD">
              <w:rPr>
                <w:rFonts w:ascii="Arial" w:hAnsi="Arial" w:cs="Arial"/>
                <w:sz w:val="24"/>
                <w:szCs w:val="24"/>
              </w:rPr>
              <w:t xml:space="preserve">- Внутреннее полужидкое </w:t>
            </w:r>
          </w:p>
          <w:p w:rsidR="00F61AB7" w:rsidRPr="000059FD" w:rsidRDefault="00F61AB7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9FD">
              <w:rPr>
                <w:rFonts w:ascii="Arial" w:hAnsi="Arial" w:cs="Arial"/>
                <w:sz w:val="24"/>
                <w:szCs w:val="24"/>
              </w:rPr>
              <w:t>вещество  -  нуклеоплазма</w:t>
            </w:r>
            <w:r w:rsidR="000059FD" w:rsidRPr="000059FD">
              <w:rPr>
                <w:rFonts w:ascii="Arial" w:hAnsi="Arial" w:cs="Arial"/>
                <w:sz w:val="24"/>
                <w:szCs w:val="24"/>
              </w:rPr>
              <w:t>, содержащая ферменты, белки, нуклеиновые кислоты</w:t>
            </w:r>
          </w:p>
          <w:p w:rsidR="00F61AB7" w:rsidRPr="000059FD" w:rsidRDefault="00F61AB7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9FD">
              <w:rPr>
                <w:rFonts w:ascii="Arial" w:hAnsi="Arial" w:cs="Arial"/>
                <w:sz w:val="24"/>
                <w:szCs w:val="24"/>
              </w:rPr>
              <w:t>- Содержит хромосомы и белок</w:t>
            </w:r>
          </w:p>
          <w:p w:rsidR="00F61AB7" w:rsidRPr="00F61AB7" w:rsidRDefault="00F61AB7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9FD">
              <w:rPr>
                <w:rFonts w:ascii="Arial" w:hAnsi="Arial" w:cs="Arial"/>
                <w:sz w:val="24"/>
                <w:szCs w:val="24"/>
              </w:rPr>
              <w:t>-Есть ядрышко</w:t>
            </w:r>
            <w:r w:rsidR="000059FD" w:rsidRPr="000059FD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0059FD">
              <w:rPr>
                <w:rFonts w:ascii="Arial" w:hAnsi="Arial" w:cs="Arial"/>
                <w:sz w:val="24"/>
                <w:szCs w:val="24"/>
              </w:rPr>
              <w:t xml:space="preserve">Округлое плотное </w:t>
            </w:r>
            <w:r w:rsidR="000059FD" w:rsidRPr="000059FD">
              <w:rPr>
                <w:rFonts w:ascii="Arial" w:hAnsi="Arial" w:cs="Arial"/>
                <w:sz w:val="24"/>
                <w:szCs w:val="24"/>
              </w:rPr>
              <w:t>тельце.</w:t>
            </w:r>
            <w:r w:rsidR="000059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59FD" w:rsidRPr="000059FD">
              <w:rPr>
                <w:rFonts w:ascii="Arial" w:hAnsi="Arial" w:cs="Arial"/>
                <w:sz w:val="24"/>
                <w:szCs w:val="24"/>
              </w:rPr>
              <w:t xml:space="preserve">Есть только в </w:t>
            </w:r>
            <w:r w:rsidR="000059FD">
              <w:rPr>
                <w:rFonts w:ascii="Arial" w:hAnsi="Arial" w:cs="Arial"/>
                <w:sz w:val="24"/>
                <w:szCs w:val="24"/>
              </w:rPr>
              <w:t>н</w:t>
            </w:r>
            <w:r w:rsidR="000059FD" w:rsidRPr="000059FD">
              <w:rPr>
                <w:rFonts w:ascii="Arial" w:hAnsi="Arial" w:cs="Arial"/>
                <w:sz w:val="24"/>
                <w:szCs w:val="24"/>
              </w:rPr>
              <w:t>еделящихся клетках.</w:t>
            </w:r>
            <w:r w:rsidR="000059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59FD" w:rsidRPr="000059FD">
              <w:rPr>
                <w:rFonts w:ascii="Arial" w:hAnsi="Arial" w:cs="Arial"/>
                <w:sz w:val="24"/>
                <w:szCs w:val="24"/>
              </w:rPr>
              <w:t>Скопление рибосомальных субъединиц и рРНК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:rsidR="00F61AB7" w:rsidRDefault="00F61AB7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-Контролирует процессы в клетке</w:t>
            </w:r>
          </w:p>
          <w:p w:rsidR="00F61AB7" w:rsidRDefault="007E7233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Х</w:t>
            </w:r>
            <w:r w:rsidR="00F61AB7">
              <w:rPr>
                <w:rFonts w:ascii="Arial" w:hAnsi="Arial" w:cs="Arial"/>
                <w:sz w:val="24"/>
                <w:szCs w:val="24"/>
              </w:rPr>
              <w:t>ран</w:t>
            </w:r>
            <w:r>
              <w:rPr>
                <w:rFonts w:ascii="Arial" w:hAnsi="Arial" w:cs="Arial"/>
                <w:sz w:val="24"/>
                <w:szCs w:val="24"/>
              </w:rPr>
              <w:t>ение и передача</w:t>
            </w:r>
            <w:r w:rsidR="00F61AB7">
              <w:rPr>
                <w:rFonts w:ascii="Arial" w:hAnsi="Arial" w:cs="Arial"/>
                <w:sz w:val="24"/>
                <w:szCs w:val="24"/>
              </w:rPr>
              <w:t xml:space="preserve"> генетического материала </w:t>
            </w:r>
          </w:p>
          <w:p w:rsidR="007E7233" w:rsidRDefault="007E7233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Синтез всех вижов РНК</w:t>
            </w:r>
          </w:p>
          <w:p w:rsidR="007E7233" w:rsidRPr="00F61AB7" w:rsidRDefault="007E7233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Синтез субъединиц хромосом</w:t>
            </w:r>
          </w:p>
        </w:tc>
      </w:tr>
      <w:tr w:rsidR="00F61AB7" w:rsidRPr="00F61AB7" w:rsidTr="00221D41">
        <w:tc>
          <w:tcPr>
            <w:tcW w:w="2757" w:type="dxa"/>
            <w:gridSpan w:val="2"/>
            <w:shd w:val="clear" w:color="auto" w:fill="E5DFEC" w:themeFill="accent4" w:themeFillTint="33"/>
          </w:tcPr>
          <w:p w:rsidR="00F61AB7" w:rsidRPr="00BF276E" w:rsidRDefault="007E7233" w:rsidP="00BF27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sz w:val="24"/>
                <w:szCs w:val="24"/>
              </w:rPr>
              <w:t>Митохондрия</w:t>
            </w:r>
          </w:p>
        </w:tc>
        <w:tc>
          <w:tcPr>
            <w:tcW w:w="3836" w:type="dxa"/>
            <w:gridSpan w:val="2"/>
            <w:shd w:val="clear" w:color="auto" w:fill="E5DFEC" w:themeFill="accent4" w:themeFillTint="33"/>
          </w:tcPr>
          <w:p w:rsidR="00F61AB7" w:rsidRDefault="00323876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-Полуавтономный органоид</w:t>
            </w:r>
          </w:p>
          <w:p w:rsidR="00323876" w:rsidRDefault="00323876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Внешняя мембрана гладкая</w:t>
            </w:r>
          </w:p>
          <w:p w:rsidR="00323876" w:rsidRDefault="00323876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Внутренняя мембрана образует выросты – кристы</w:t>
            </w:r>
          </w:p>
          <w:p w:rsidR="00323876" w:rsidRDefault="00323876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Полужидкое содержимое  - матрикс</w:t>
            </w:r>
            <w:r w:rsidR="009F389E">
              <w:rPr>
                <w:rFonts w:ascii="Arial" w:hAnsi="Arial" w:cs="Arial"/>
                <w:sz w:val="24"/>
                <w:szCs w:val="24"/>
              </w:rPr>
              <w:t>, в котором проходит цикл Кребса</w:t>
            </w:r>
          </w:p>
          <w:p w:rsidR="00323876" w:rsidRDefault="00323876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Есть кольцевая ДНК</w:t>
            </w:r>
          </w:p>
          <w:p w:rsidR="00323876" w:rsidRDefault="00323876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-Есть свой белоксинтезирующий комплекс (ДНК, рибосомы, РНК)</w:t>
            </w:r>
          </w:p>
          <w:p w:rsidR="00323876" w:rsidRDefault="00323876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-Содержит большое колическтво ферментов и коферментов</w:t>
            </w:r>
          </w:p>
          <w:p w:rsidR="009F389E" w:rsidRPr="00F61AB7" w:rsidRDefault="009F389E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-Размножаются делением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:rsidR="00F61AB7" w:rsidRDefault="009F389E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21D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Синтез АТФ за счет окисления органических соединений (дыхания) на кислороджном этапе обмена веществ</w:t>
            </w:r>
          </w:p>
          <w:p w:rsidR="009F389E" w:rsidRPr="00F61AB7" w:rsidRDefault="009F389E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AB7" w:rsidRPr="00F61AB7" w:rsidTr="00221D41">
        <w:tc>
          <w:tcPr>
            <w:tcW w:w="2757" w:type="dxa"/>
            <w:gridSpan w:val="2"/>
            <w:shd w:val="clear" w:color="auto" w:fill="E5DFEC" w:themeFill="accent4" w:themeFillTint="33"/>
          </w:tcPr>
          <w:p w:rsidR="00F61AB7" w:rsidRPr="00BF276E" w:rsidRDefault="009F389E" w:rsidP="00BF27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sz w:val="24"/>
                <w:szCs w:val="24"/>
              </w:rPr>
              <w:t>Пластиды</w:t>
            </w:r>
          </w:p>
        </w:tc>
        <w:tc>
          <w:tcPr>
            <w:tcW w:w="3836" w:type="dxa"/>
            <w:gridSpan w:val="2"/>
            <w:shd w:val="clear" w:color="auto" w:fill="E5DFEC" w:themeFill="accent4" w:themeFillTint="33"/>
          </w:tcPr>
          <w:p w:rsidR="009F389E" w:rsidRDefault="009F389E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Имеет овальную или округлую форму</w:t>
            </w:r>
          </w:p>
          <w:p w:rsidR="009F389E" w:rsidRDefault="009F389E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Внешняя мембрана гладкая</w:t>
            </w:r>
          </w:p>
          <w:p w:rsidR="00F61AB7" w:rsidRDefault="009F389E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Внутренняя отшнуровывает мешочки – тилакоиды, которые образуют стопки – граны</w:t>
            </w:r>
          </w:p>
          <w:p w:rsidR="009F389E" w:rsidRDefault="009F389E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Размножаются делением</w:t>
            </w:r>
          </w:p>
          <w:p w:rsidR="009F389E" w:rsidRDefault="009F389E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Содержат пигменты (хлорофилл, каротиноиды, </w:t>
            </w:r>
          </w:p>
          <w:p w:rsidR="009F389E" w:rsidRDefault="009F389E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 них идет фотосинтез</w:t>
            </w:r>
          </w:p>
          <w:p w:rsidR="009F389E" w:rsidRDefault="009F389E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-Бывают трех видов: хлоропласты, хромопласты, лейкопласты</w:t>
            </w:r>
          </w:p>
          <w:p w:rsidR="002E766E" w:rsidRDefault="002E766E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Есть только у растений</w:t>
            </w:r>
          </w:p>
          <w:p w:rsidR="00BF276E" w:rsidRDefault="00BF276E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276E" w:rsidRPr="00F61AB7" w:rsidRDefault="00BF276E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E5DFEC" w:themeFill="accent4" w:themeFillTint="33"/>
          </w:tcPr>
          <w:p w:rsidR="00F61AB7" w:rsidRDefault="008D0029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Участие в фотосинтезе</w:t>
            </w:r>
          </w:p>
          <w:p w:rsidR="008D0029" w:rsidRDefault="008D0029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21D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Синтез, накопление и хранение запасных веществ</w:t>
            </w:r>
          </w:p>
          <w:p w:rsidR="008D0029" w:rsidRDefault="008D0029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21D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Окрашивание влодов  цветов</w:t>
            </w:r>
          </w:p>
          <w:p w:rsidR="008D0029" w:rsidRDefault="008D0029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21D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Привлечение опыдителей и распространителей семян</w:t>
            </w:r>
          </w:p>
          <w:p w:rsidR="008D0029" w:rsidRPr="00F61AB7" w:rsidRDefault="008D0029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029" w:rsidRPr="00F61AB7" w:rsidTr="00221D41">
        <w:tc>
          <w:tcPr>
            <w:tcW w:w="9571" w:type="dxa"/>
            <w:gridSpan w:val="5"/>
            <w:shd w:val="clear" w:color="auto" w:fill="B6DDE8" w:themeFill="accent5" w:themeFillTint="66"/>
          </w:tcPr>
          <w:p w:rsidR="008D0029" w:rsidRPr="00BF276E" w:rsidRDefault="008D0029" w:rsidP="008D00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ОДНОМЕМБРАННЫЕ ОРГАНОИДЫ</w:t>
            </w:r>
          </w:p>
          <w:p w:rsidR="008D0029" w:rsidRPr="00BF276E" w:rsidRDefault="008D00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AB7" w:rsidRPr="002F66C5" w:rsidTr="00221D41">
        <w:tc>
          <w:tcPr>
            <w:tcW w:w="2518" w:type="dxa"/>
            <w:shd w:val="clear" w:color="auto" w:fill="DBE5F1" w:themeFill="accent1" w:themeFillTint="33"/>
          </w:tcPr>
          <w:p w:rsidR="00F61AB7" w:rsidRPr="00BF276E" w:rsidRDefault="002F66C5" w:rsidP="00BF27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sz w:val="24"/>
                <w:szCs w:val="24"/>
              </w:rPr>
              <w:t>Клеточная мембрана</w:t>
            </w:r>
          </w:p>
        </w:tc>
        <w:tc>
          <w:tcPr>
            <w:tcW w:w="3686" w:type="dxa"/>
            <w:gridSpan w:val="2"/>
            <w:shd w:val="clear" w:color="auto" w:fill="DBE5F1" w:themeFill="accent1" w:themeFillTint="33"/>
          </w:tcPr>
          <w:p w:rsidR="00F61AB7" w:rsidRDefault="002F66C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66C5">
              <w:rPr>
                <w:rFonts w:ascii="Arial" w:hAnsi="Arial" w:cs="Arial"/>
                <w:sz w:val="24"/>
                <w:szCs w:val="24"/>
              </w:rPr>
              <w:t>- Бислой фосфолипидов, в который погружены белки</w:t>
            </w:r>
          </w:p>
          <w:p w:rsidR="002F66C5" w:rsidRDefault="002F66C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Обладают избирательной проницаемостью</w:t>
            </w:r>
          </w:p>
          <w:p w:rsidR="002F66C5" w:rsidRPr="002F66C5" w:rsidRDefault="002F66C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Способны к самосборке</w:t>
            </w:r>
          </w:p>
        </w:tc>
        <w:tc>
          <w:tcPr>
            <w:tcW w:w="3367" w:type="dxa"/>
            <w:gridSpan w:val="2"/>
            <w:shd w:val="clear" w:color="auto" w:fill="DBE5F1" w:themeFill="accent1" w:themeFillTint="33"/>
          </w:tcPr>
          <w:p w:rsidR="00F61AB7" w:rsidRDefault="002F66C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21D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Осуществляет транспорт веществ</w:t>
            </w:r>
          </w:p>
          <w:p w:rsidR="002F66C5" w:rsidRDefault="002F66C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-Участвует в пиноцитозе и фагоцитозе</w:t>
            </w:r>
          </w:p>
          <w:p w:rsidR="002F66C5" w:rsidRDefault="002F66C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21D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Формирует межклеточные контакты</w:t>
            </w:r>
          </w:p>
          <w:p w:rsidR="002F66C5" w:rsidRDefault="002F66C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21D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Изолирует клетку от окружающей среды</w:t>
            </w:r>
          </w:p>
          <w:p w:rsidR="002F66C5" w:rsidRDefault="002F66C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-З</w:t>
            </w:r>
            <w:r w:rsidR="00221D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ащищает клетку от механических воздействий и проникновния повреждающих агентов</w:t>
            </w:r>
          </w:p>
          <w:p w:rsidR="002F66C5" w:rsidRDefault="002F66C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21D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Регулирует обмен веществ клетки с окружающей средой</w:t>
            </w:r>
          </w:p>
          <w:p w:rsidR="002F66C5" w:rsidRDefault="002F66C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21D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Рецепторная функция</w:t>
            </w:r>
          </w:p>
          <w:p w:rsidR="002F66C5" w:rsidRPr="002F66C5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21D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Несет на себе антигены и маркеры для распознавания</w:t>
            </w:r>
          </w:p>
        </w:tc>
      </w:tr>
      <w:tr w:rsidR="00F61AB7" w:rsidRPr="002F66C5" w:rsidTr="00221D41">
        <w:tc>
          <w:tcPr>
            <w:tcW w:w="2518" w:type="dxa"/>
            <w:shd w:val="clear" w:color="auto" w:fill="DBE5F1" w:themeFill="accent1" w:themeFillTint="33"/>
          </w:tcPr>
          <w:p w:rsidR="00F61AB7" w:rsidRPr="00BF276E" w:rsidRDefault="00140158" w:rsidP="00BF27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sz w:val="24"/>
                <w:szCs w:val="24"/>
              </w:rPr>
              <w:t>Эндоплазматическая сеть (ЭПС)</w:t>
            </w:r>
          </w:p>
        </w:tc>
        <w:tc>
          <w:tcPr>
            <w:tcW w:w="3686" w:type="dxa"/>
            <w:gridSpan w:val="2"/>
            <w:shd w:val="clear" w:color="auto" w:fill="DBE5F1" w:themeFill="accent1" w:themeFillTint="33"/>
          </w:tcPr>
          <w:p w:rsidR="00F61AB7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-Разветвленная сеть каналов и цистерн</w:t>
            </w:r>
          </w:p>
          <w:p w:rsidR="00140158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Соединяется к ядерной мембраной</w:t>
            </w:r>
          </w:p>
          <w:p w:rsidR="00140158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-Соединяется со всеми органоидами клетки</w:t>
            </w:r>
          </w:p>
          <w:p w:rsidR="00140158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Бывает шероховатой и гладкой</w:t>
            </w:r>
          </w:p>
          <w:p w:rsidR="00140158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-Шероховатая несет на себе рибосомы</w:t>
            </w:r>
          </w:p>
          <w:p w:rsidR="00140158" w:rsidRPr="002F66C5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shd w:val="clear" w:color="auto" w:fill="DBE5F1" w:themeFill="accent1" w:themeFillTint="33"/>
          </w:tcPr>
          <w:p w:rsidR="00F61AB7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Разделяет клетку на отсеки</w:t>
            </w:r>
          </w:p>
          <w:p w:rsidR="00140158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Шероховатая ЭПС синтезирует белки</w:t>
            </w:r>
          </w:p>
          <w:p w:rsidR="00140158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Гладкая ЭПС синтезирует липиды и углеводы</w:t>
            </w:r>
          </w:p>
          <w:p w:rsidR="00140158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Транспорт веществ по клетке</w:t>
            </w:r>
          </w:p>
          <w:p w:rsidR="00140158" w:rsidRPr="002F66C5" w:rsidRDefault="00140158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1736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Накопление веществ</w:t>
            </w:r>
          </w:p>
        </w:tc>
      </w:tr>
      <w:tr w:rsidR="00F61AB7" w:rsidRPr="002F66C5" w:rsidTr="00221D41">
        <w:tc>
          <w:tcPr>
            <w:tcW w:w="2518" w:type="dxa"/>
            <w:shd w:val="clear" w:color="auto" w:fill="DBE5F1" w:themeFill="accent1" w:themeFillTint="33"/>
          </w:tcPr>
          <w:p w:rsidR="00F61AB7" w:rsidRPr="00BF276E" w:rsidRDefault="0051736D" w:rsidP="00BF27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sz w:val="24"/>
                <w:szCs w:val="24"/>
              </w:rPr>
              <w:t>Аппарат Гольджи</w:t>
            </w:r>
          </w:p>
        </w:tc>
        <w:tc>
          <w:tcPr>
            <w:tcW w:w="3686" w:type="dxa"/>
            <w:gridSpan w:val="2"/>
            <w:shd w:val="clear" w:color="auto" w:fill="DBE5F1" w:themeFill="accent1" w:themeFillTint="33"/>
          </w:tcPr>
          <w:p w:rsidR="00F61AB7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</w:t>
            </w:r>
            <w:r w:rsidR="0051736D">
              <w:rPr>
                <w:rFonts w:ascii="Arial" w:hAnsi="Arial" w:cs="Arial"/>
                <w:sz w:val="24"/>
                <w:szCs w:val="24"/>
              </w:rPr>
              <w:t>остоит из диктиосом – плоских цистерн</w:t>
            </w:r>
          </w:p>
          <w:p w:rsidR="0051736D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</w:t>
            </w:r>
            <w:r w:rsidR="0051736D">
              <w:rPr>
                <w:rFonts w:ascii="Arial" w:hAnsi="Arial" w:cs="Arial"/>
                <w:sz w:val="24"/>
                <w:szCs w:val="24"/>
              </w:rPr>
              <w:t>иктиосомы лежат стопками, параллельно друг другу</w:t>
            </w:r>
          </w:p>
          <w:p w:rsidR="0051736D" w:rsidRPr="002F66C5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</w:t>
            </w:r>
            <w:r w:rsidR="0051736D">
              <w:rPr>
                <w:rFonts w:ascii="Arial" w:hAnsi="Arial" w:cs="Arial"/>
                <w:sz w:val="24"/>
                <w:szCs w:val="24"/>
              </w:rPr>
              <w:t xml:space="preserve"> одной стороны цистерны постоянно отшнуровываются, с другой образуются</w:t>
            </w:r>
          </w:p>
        </w:tc>
        <w:tc>
          <w:tcPr>
            <w:tcW w:w="3367" w:type="dxa"/>
            <w:gridSpan w:val="2"/>
            <w:shd w:val="clear" w:color="auto" w:fill="DBE5F1" w:themeFill="accent1" w:themeFillTint="33"/>
          </w:tcPr>
          <w:p w:rsidR="00F61AB7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М</w:t>
            </w:r>
            <w:r w:rsidR="0051736D">
              <w:rPr>
                <w:rFonts w:ascii="Arial" w:hAnsi="Arial" w:cs="Arial"/>
                <w:sz w:val="24"/>
                <w:szCs w:val="24"/>
              </w:rPr>
              <w:t>одифицирует белки</w:t>
            </w:r>
          </w:p>
          <w:p w:rsidR="0051736D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</w:t>
            </w:r>
            <w:r w:rsidR="0051736D">
              <w:rPr>
                <w:rFonts w:ascii="Arial" w:hAnsi="Arial" w:cs="Arial"/>
                <w:sz w:val="24"/>
                <w:szCs w:val="24"/>
              </w:rPr>
              <w:t>частвует в процессе секреции</w:t>
            </w:r>
          </w:p>
          <w:p w:rsidR="0051736D" w:rsidRDefault="0051736D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21D41">
              <w:rPr>
                <w:rFonts w:ascii="Arial" w:hAnsi="Arial" w:cs="Arial"/>
                <w:sz w:val="24"/>
                <w:szCs w:val="24"/>
              </w:rPr>
              <w:t>О</w:t>
            </w:r>
            <w:r w:rsidR="009435BF">
              <w:rPr>
                <w:rFonts w:ascii="Arial" w:hAnsi="Arial" w:cs="Arial"/>
                <w:sz w:val="24"/>
                <w:szCs w:val="24"/>
              </w:rPr>
              <w:t>беспечивает упаковку и вынос веществ из клетки</w:t>
            </w:r>
          </w:p>
          <w:p w:rsidR="009435BF" w:rsidRPr="002F66C5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</w:t>
            </w:r>
            <w:r w:rsidR="009435BF">
              <w:rPr>
                <w:rFonts w:ascii="Arial" w:hAnsi="Arial" w:cs="Arial"/>
                <w:sz w:val="24"/>
                <w:szCs w:val="24"/>
              </w:rPr>
              <w:t>частвует в образовании лизосом</w:t>
            </w:r>
          </w:p>
        </w:tc>
      </w:tr>
      <w:tr w:rsidR="00F61AB7" w:rsidRPr="002F66C5" w:rsidTr="00221D41">
        <w:tc>
          <w:tcPr>
            <w:tcW w:w="2518" w:type="dxa"/>
            <w:shd w:val="clear" w:color="auto" w:fill="DBE5F1" w:themeFill="accent1" w:themeFillTint="33"/>
          </w:tcPr>
          <w:p w:rsidR="00F61AB7" w:rsidRPr="00BF276E" w:rsidRDefault="009435BF" w:rsidP="00BF27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sz w:val="24"/>
                <w:szCs w:val="24"/>
              </w:rPr>
              <w:t>Лизосома</w:t>
            </w:r>
          </w:p>
        </w:tc>
        <w:tc>
          <w:tcPr>
            <w:tcW w:w="3686" w:type="dxa"/>
            <w:gridSpan w:val="2"/>
            <w:shd w:val="clear" w:color="auto" w:fill="DBE5F1" w:themeFill="accent1" w:themeFillTint="33"/>
          </w:tcPr>
          <w:p w:rsidR="00F61AB7" w:rsidRPr="002F66C5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9435BF" w:rsidRPr="00776977">
              <w:rPr>
                <w:color w:val="000000"/>
                <w:sz w:val="28"/>
                <w:szCs w:val="28"/>
              </w:rPr>
              <w:t>икроскопический пузырек, содержащий</w:t>
            </w:r>
            <w:r w:rsidR="009435BF">
              <w:rPr>
                <w:color w:val="000000"/>
                <w:sz w:val="28"/>
                <w:szCs w:val="28"/>
              </w:rPr>
              <w:t xml:space="preserve"> гидролитические ферменты</w:t>
            </w:r>
          </w:p>
        </w:tc>
        <w:tc>
          <w:tcPr>
            <w:tcW w:w="3367" w:type="dxa"/>
            <w:gridSpan w:val="2"/>
            <w:shd w:val="clear" w:color="auto" w:fill="DBE5F1" w:themeFill="accent1" w:themeFillTint="33"/>
          </w:tcPr>
          <w:p w:rsidR="009435BF" w:rsidRDefault="00221D41" w:rsidP="00BF2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9435BF">
              <w:rPr>
                <w:sz w:val="28"/>
                <w:szCs w:val="28"/>
              </w:rPr>
              <w:t>частвуют в пищеварении</w:t>
            </w:r>
          </w:p>
          <w:p w:rsidR="00F61AB7" w:rsidRDefault="00221D41" w:rsidP="00BF2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9435BF" w:rsidRPr="00505BF9">
              <w:rPr>
                <w:sz w:val="28"/>
                <w:szCs w:val="28"/>
              </w:rPr>
              <w:t>ер</w:t>
            </w:r>
            <w:r w:rsidR="009435BF">
              <w:rPr>
                <w:sz w:val="28"/>
                <w:szCs w:val="28"/>
              </w:rPr>
              <w:t>е</w:t>
            </w:r>
            <w:r w:rsidR="009435BF" w:rsidRPr="00505BF9">
              <w:rPr>
                <w:sz w:val="28"/>
                <w:szCs w:val="28"/>
              </w:rPr>
              <w:t>варивают ненужные органеллы клетки</w:t>
            </w:r>
          </w:p>
          <w:p w:rsidR="009435BF" w:rsidRPr="002F66C5" w:rsidRDefault="009435BF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AB7" w:rsidRPr="002F66C5" w:rsidTr="00221D41">
        <w:tc>
          <w:tcPr>
            <w:tcW w:w="2518" w:type="dxa"/>
            <w:shd w:val="clear" w:color="auto" w:fill="DBE5F1" w:themeFill="accent1" w:themeFillTint="33"/>
          </w:tcPr>
          <w:p w:rsidR="00F61AB7" w:rsidRPr="00BF276E" w:rsidRDefault="002E766E" w:rsidP="00BF27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sz w:val="24"/>
                <w:szCs w:val="24"/>
              </w:rPr>
              <w:t>Вакуоль</w:t>
            </w:r>
          </w:p>
        </w:tc>
        <w:tc>
          <w:tcPr>
            <w:tcW w:w="3686" w:type="dxa"/>
            <w:gridSpan w:val="2"/>
            <w:shd w:val="clear" w:color="auto" w:fill="DBE5F1" w:themeFill="accent1" w:themeFillTint="33"/>
          </w:tcPr>
          <w:p w:rsidR="002E766E" w:rsidRDefault="002E766E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76E">
              <w:rPr>
                <w:rFonts w:ascii="Arial" w:hAnsi="Arial" w:cs="Arial"/>
                <w:sz w:val="24"/>
                <w:szCs w:val="24"/>
                <w:u w:val="single"/>
              </w:rPr>
              <w:t>У растений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F61AB7" w:rsidRDefault="002E766E" w:rsidP="00BF27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21D41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дномембранная </w:t>
            </w:r>
            <w:r w:rsidRPr="00127454">
              <w:rPr>
                <w:color w:val="000000"/>
                <w:sz w:val="28"/>
                <w:szCs w:val="28"/>
              </w:rPr>
              <w:t>«емкость»</w:t>
            </w:r>
            <w:r>
              <w:rPr>
                <w:color w:val="000000"/>
                <w:sz w:val="28"/>
                <w:szCs w:val="28"/>
              </w:rPr>
              <w:t xml:space="preserve">, наполненная клеточным соком </w:t>
            </w:r>
            <w:r>
              <w:rPr>
                <w:color w:val="000000"/>
                <w:sz w:val="28"/>
                <w:szCs w:val="28"/>
              </w:rPr>
              <w:lastRenderedPageBreak/>
              <w:t>(растворами органических и неорганических веществ)</w:t>
            </w:r>
          </w:p>
          <w:p w:rsidR="002E766E" w:rsidRDefault="00221D41" w:rsidP="00BF27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="002E766E">
              <w:rPr>
                <w:color w:val="000000"/>
                <w:sz w:val="28"/>
                <w:szCs w:val="28"/>
              </w:rPr>
              <w:t>одержат пигменты, придающие окраску цветам и плодам</w:t>
            </w:r>
          </w:p>
          <w:p w:rsidR="002E766E" w:rsidRDefault="00221D41" w:rsidP="00BF27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="002E766E">
              <w:rPr>
                <w:color w:val="000000"/>
                <w:sz w:val="28"/>
                <w:szCs w:val="28"/>
              </w:rPr>
              <w:t>одержат продукты метаболизма</w:t>
            </w:r>
          </w:p>
          <w:p w:rsidR="002E766E" w:rsidRDefault="00221D41" w:rsidP="00BF27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="002E766E">
              <w:rPr>
                <w:color w:val="000000"/>
                <w:sz w:val="28"/>
                <w:szCs w:val="28"/>
              </w:rPr>
              <w:t>одержат гидролитичские ферменты</w:t>
            </w:r>
          </w:p>
          <w:p w:rsidR="002E766E" w:rsidRDefault="00221D41" w:rsidP="00BF27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="002E766E">
              <w:rPr>
                <w:color w:val="000000"/>
                <w:sz w:val="28"/>
                <w:szCs w:val="28"/>
              </w:rPr>
              <w:t>оглощают воду</w:t>
            </w:r>
          </w:p>
          <w:p w:rsidR="005A2C1C" w:rsidRDefault="00221D41" w:rsidP="00BF27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="005A2C1C">
              <w:rPr>
                <w:color w:val="000000"/>
                <w:sz w:val="28"/>
                <w:szCs w:val="28"/>
              </w:rPr>
              <w:t xml:space="preserve"> старых клетках огромны,  занимают центральное положение</w:t>
            </w:r>
          </w:p>
          <w:p w:rsidR="002E766E" w:rsidRDefault="002E766E" w:rsidP="00BF276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766E" w:rsidRPr="00BF276E" w:rsidRDefault="002E766E" w:rsidP="00BF276E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F276E">
              <w:rPr>
                <w:color w:val="000000"/>
                <w:sz w:val="28"/>
                <w:szCs w:val="28"/>
                <w:u w:val="single"/>
              </w:rPr>
              <w:t xml:space="preserve">У животных </w:t>
            </w:r>
          </w:p>
          <w:p w:rsidR="002E766E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Небольших размеров</w:t>
            </w:r>
          </w:p>
          <w:p w:rsidR="005A2C1C" w:rsidRPr="00221D41" w:rsidRDefault="005A2C1C" w:rsidP="00221D41">
            <w:pPr>
              <w:rPr>
                <w:rFonts w:ascii="Arial" w:hAnsi="Arial" w:cs="Arial"/>
                <w:sz w:val="24"/>
                <w:szCs w:val="24"/>
              </w:rPr>
            </w:pPr>
            <w:r w:rsidRPr="00221D41">
              <w:rPr>
                <w:rFonts w:ascii="Arial" w:hAnsi="Arial" w:cs="Arial"/>
                <w:sz w:val="24"/>
                <w:szCs w:val="24"/>
              </w:rPr>
              <w:t>- бывают фагоцитозные, пищеварительные, пиноцитозные, автофагоцитарные, сократительные</w:t>
            </w:r>
          </w:p>
          <w:p w:rsidR="005A2C1C" w:rsidRPr="002F66C5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shd w:val="clear" w:color="auto" w:fill="DBE5F1" w:themeFill="accent1" w:themeFillTint="33"/>
          </w:tcPr>
          <w:p w:rsidR="002E766E" w:rsidRDefault="002E766E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У растений</w:t>
            </w:r>
          </w:p>
          <w:p w:rsidR="00F61AB7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</w:t>
            </w:r>
            <w:r w:rsidR="002E766E">
              <w:rPr>
                <w:rFonts w:ascii="Arial" w:hAnsi="Arial" w:cs="Arial"/>
                <w:sz w:val="24"/>
                <w:szCs w:val="24"/>
              </w:rPr>
              <w:t xml:space="preserve">оздают тургор </w:t>
            </w:r>
          </w:p>
          <w:p w:rsidR="002E766E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в</w:t>
            </w:r>
            <w:r w:rsidR="002E766E">
              <w:rPr>
                <w:rFonts w:ascii="Arial" w:hAnsi="Arial" w:cs="Arial"/>
                <w:sz w:val="24"/>
                <w:szCs w:val="24"/>
              </w:rPr>
              <w:t>ыводят вредные вещества</w:t>
            </w:r>
          </w:p>
          <w:p w:rsidR="002E766E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</w:t>
            </w:r>
            <w:r w:rsidR="002E766E">
              <w:rPr>
                <w:rFonts w:ascii="Arial" w:hAnsi="Arial" w:cs="Arial"/>
                <w:sz w:val="24"/>
                <w:szCs w:val="24"/>
              </w:rPr>
              <w:t xml:space="preserve">апасают питательные </w:t>
            </w:r>
            <w:r w:rsidR="002E766E">
              <w:rPr>
                <w:rFonts w:ascii="Arial" w:hAnsi="Arial" w:cs="Arial"/>
                <w:sz w:val="24"/>
                <w:szCs w:val="24"/>
              </w:rPr>
              <w:lastRenderedPageBreak/>
              <w:t>вещества</w:t>
            </w:r>
          </w:p>
          <w:p w:rsidR="002E766E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</w:t>
            </w:r>
            <w:r w:rsidR="002E766E">
              <w:rPr>
                <w:rFonts w:ascii="Arial" w:hAnsi="Arial" w:cs="Arial"/>
                <w:sz w:val="24"/>
                <w:szCs w:val="24"/>
              </w:rPr>
              <w:t>ривлекают опылителей и распространителей плодов</w:t>
            </w:r>
          </w:p>
          <w:p w:rsidR="002E766E" w:rsidRDefault="00221D41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</w:t>
            </w:r>
            <w:r w:rsidR="002E766E">
              <w:rPr>
                <w:rFonts w:ascii="Arial" w:hAnsi="Arial" w:cs="Arial"/>
                <w:sz w:val="24"/>
                <w:szCs w:val="24"/>
              </w:rPr>
              <w:t>частвуют в автофагии</w:t>
            </w: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 животных</w:t>
            </w:r>
          </w:p>
          <w:p w:rsidR="00221D41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21D41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частвуют в пищеварении</w:t>
            </w: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21D41">
              <w:rPr>
                <w:rFonts w:ascii="Arial" w:hAnsi="Arial" w:cs="Arial"/>
                <w:sz w:val="24"/>
                <w:szCs w:val="24"/>
              </w:rPr>
              <w:t xml:space="preserve"> уч</w:t>
            </w:r>
            <w:r>
              <w:rPr>
                <w:rFonts w:ascii="Arial" w:hAnsi="Arial" w:cs="Arial"/>
                <w:sz w:val="24"/>
                <w:szCs w:val="24"/>
              </w:rPr>
              <w:t>аствуют в иммунных реакциях фагоцитоза</w:t>
            </w: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21D41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ыполняют выделительне функции</w:t>
            </w:r>
          </w:p>
          <w:p w:rsidR="005A2C1C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Регулируют осмотическое давление</w:t>
            </w:r>
          </w:p>
          <w:p w:rsidR="005A2C1C" w:rsidRPr="002F66C5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C1C" w:rsidRPr="00BF276E" w:rsidTr="00221D41">
        <w:tc>
          <w:tcPr>
            <w:tcW w:w="9571" w:type="dxa"/>
            <w:gridSpan w:val="5"/>
            <w:shd w:val="clear" w:color="auto" w:fill="D6E3BC" w:themeFill="accent3" w:themeFillTint="66"/>
          </w:tcPr>
          <w:p w:rsidR="005A2C1C" w:rsidRPr="00BF276E" w:rsidRDefault="005A2C1C" w:rsidP="00BF276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НЕМЕМБРАННЫЕ ОРГАНОИДЫ</w:t>
            </w:r>
          </w:p>
          <w:p w:rsidR="005A2C1C" w:rsidRPr="00BF276E" w:rsidRDefault="005A2C1C" w:rsidP="00BF276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61AB7" w:rsidRPr="002F66C5" w:rsidTr="00221D41">
        <w:tc>
          <w:tcPr>
            <w:tcW w:w="2518" w:type="dxa"/>
            <w:shd w:val="clear" w:color="auto" w:fill="EAF1DD" w:themeFill="accent3" w:themeFillTint="33"/>
          </w:tcPr>
          <w:p w:rsidR="00F61AB7" w:rsidRPr="00BF276E" w:rsidRDefault="005A2C1C" w:rsidP="00BF27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sz w:val="24"/>
                <w:szCs w:val="24"/>
              </w:rPr>
              <w:t>Рибосомы</w:t>
            </w:r>
          </w:p>
        </w:tc>
        <w:tc>
          <w:tcPr>
            <w:tcW w:w="3686" w:type="dxa"/>
            <w:gridSpan w:val="2"/>
            <w:shd w:val="clear" w:color="auto" w:fill="EAF1DD" w:themeFill="accent3" w:themeFillTint="33"/>
          </w:tcPr>
          <w:p w:rsidR="00F61AB7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Состоят из двух субединиц – большой и малой</w:t>
            </w:r>
          </w:p>
          <w:p w:rsidR="005A2C1C" w:rsidRPr="002F66C5" w:rsidRDefault="005A2C1C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shd w:val="clear" w:color="auto" w:fill="EAF1DD" w:themeFill="accent3" w:themeFillTint="33"/>
          </w:tcPr>
          <w:p w:rsidR="00476EE5" w:rsidRDefault="00476EE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Биосинтез белка</w:t>
            </w:r>
          </w:p>
          <w:p w:rsidR="00F61AB7" w:rsidRPr="00476EE5" w:rsidRDefault="00F61AB7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AB7" w:rsidRPr="002F66C5" w:rsidTr="00221D41">
        <w:tc>
          <w:tcPr>
            <w:tcW w:w="2518" w:type="dxa"/>
            <w:shd w:val="clear" w:color="auto" w:fill="EAF1DD" w:themeFill="accent3" w:themeFillTint="33"/>
          </w:tcPr>
          <w:p w:rsidR="00F61AB7" w:rsidRPr="00BF276E" w:rsidRDefault="005A2C1C" w:rsidP="00BF27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sz w:val="24"/>
                <w:szCs w:val="24"/>
              </w:rPr>
              <w:t>Цитоплазма</w:t>
            </w:r>
          </w:p>
        </w:tc>
        <w:tc>
          <w:tcPr>
            <w:tcW w:w="3686" w:type="dxa"/>
            <w:gridSpan w:val="2"/>
            <w:shd w:val="clear" w:color="auto" w:fill="EAF1DD" w:themeFill="accent3" w:themeFillTint="33"/>
          </w:tcPr>
          <w:p w:rsidR="00F61AB7" w:rsidRPr="00476EE5" w:rsidRDefault="002B7D5F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Полужидкое содержимое клетки</w:t>
            </w:r>
          </w:p>
          <w:p w:rsidR="00476EE5" w:rsidRDefault="00476EE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EE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Постоянно движется и перетекает</w:t>
            </w:r>
          </w:p>
          <w:p w:rsidR="00476EE5" w:rsidRPr="00476EE5" w:rsidRDefault="00476EE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Способна к росту и самовоспоизведению</w:t>
            </w:r>
          </w:p>
        </w:tc>
        <w:tc>
          <w:tcPr>
            <w:tcW w:w="3367" w:type="dxa"/>
            <w:gridSpan w:val="2"/>
            <w:shd w:val="clear" w:color="auto" w:fill="EAF1DD" w:themeFill="accent3" w:themeFillTint="33"/>
          </w:tcPr>
          <w:p w:rsidR="00F61AB7" w:rsidRDefault="00476EE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Объединяет компоненты клетки в единое целое</w:t>
            </w:r>
          </w:p>
          <w:p w:rsidR="00476EE5" w:rsidRDefault="00476EE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Создает среду для ракций</w:t>
            </w:r>
          </w:p>
          <w:p w:rsidR="00476EE5" w:rsidRDefault="00476EE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Создает среду для функционирования и существования органоидов</w:t>
            </w:r>
          </w:p>
          <w:p w:rsidR="00476EE5" w:rsidRPr="002F66C5" w:rsidRDefault="00476EE5" w:rsidP="00BF27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Обеспечивает взаимосвязь обменов веществ</w:t>
            </w:r>
          </w:p>
        </w:tc>
      </w:tr>
      <w:tr w:rsidR="00F61AB7" w:rsidRPr="002F66C5" w:rsidTr="00221D41">
        <w:tc>
          <w:tcPr>
            <w:tcW w:w="2518" w:type="dxa"/>
            <w:shd w:val="clear" w:color="auto" w:fill="EAF1DD" w:themeFill="accent3" w:themeFillTint="33"/>
          </w:tcPr>
          <w:p w:rsidR="00F61AB7" w:rsidRPr="00BF276E" w:rsidRDefault="00402627" w:rsidP="00BF27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b/>
                <w:color w:val="000000"/>
                <w:sz w:val="28"/>
                <w:szCs w:val="28"/>
              </w:rPr>
              <w:t>Клеточная стенка</w:t>
            </w:r>
          </w:p>
        </w:tc>
        <w:tc>
          <w:tcPr>
            <w:tcW w:w="3686" w:type="dxa"/>
            <w:gridSpan w:val="2"/>
            <w:shd w:val="clear" w:color="auto" w:fill="EAF1DD" w:themeFill="accent3" w:themeFillTint="33"/>
          </w:tcPr>
          <w:p w:rsidR="00C037CF" w:rsidRPr="00BF276E" w:rsidRDefault="00402627" w:rsidP="00BF276E">
            <w:pPr>
              <w:rPr>
                <w:rFonts w:ascii="Arial" w:hAnsi="Arial" w:cs="Arial"/>
                <w:sz w:val="24"/>
                <w:szCs w:val="24"/>
              </w:rPr>
            </w:pPr>
            <w:r w:rsidRPr="00BF276E">
              <w:rPr>
                <w:rFonts w:ascii="Arial" w:hAnsi="Arial" w:cs="Arial"/>
                <w:sz w:val="24"/>
                <w:szCs w:val="24"/>
              </w:rPr>
              <w:t>- дополнительная оболочка клетки, расположенная снаружи от цитоплазматической мембраны.</w:t>
            </w:r>
          </w:p>
          <w:p w:rsidR="00402627" w:rsidRPr="00BF276E" w:rsidRDefault="00C037CF" w:rsidP="00BF276E">
            <w:pPr>
              <w:rPr>
                <w:rFonts w:ascii="Arial" w:hAnsi="Arial" w:cs="Arial"/>
                <w:sz w:val="24"/>
                <w:szCs w:val="24"/>
              </w:rPr>
            </w:pPr>
            <w:r w:rsidRPr="00BF276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F276E">
              <w:rPr>
                <w:rFonts w:ascii="Arial" w:hAnsi="Arial" w:cs="Arial"/>
                <w:sz w:val="24"/>
                <w:szCs w:val="24"/>
              </w:rPr>
              <w:t>о</w:t>
            </w:r>
            <w:r w:rsidR="00402627" w:rsidRPr="00BF276E">
              <w:rPr>
                <w:rFonts w:ascii="Arial" w:hAnsi="Arial" w:cs="Arial"/>
                <w:sz w:val="24"/>
                <w:szCs w:val="24"/>
              </w:rPr>
              <w:t>на есть у большинства бактерий, грибов и растений.</w:t>
            </w:r>
          </w:p>
          <w:p w:rsidR="00EC5FED" w:rsidRPr="00BF276E" w:rsidRDefault="00EC5FED" w:rsidP="00BF276E">
            <w:pPr>
              <w:rPr>
                <w:rFonts w:ascii="Arial" w:hAnsi="Arial" w:cs="Arial"/>
                <w:sz w:val="24"/>
                <w:szCs w:val="24"/>
              </w:rPr>
            </w:pPr>
            <w:r w:rsidRPr="00BF276E">
              <w:rPr>
                <w:rFonts w:ascii="Arial" w:hAnsi="Arial" w:cs="Arial"/>
                <w:sz w:val="24"/>
                <w:szCs w:val="24"/>
              </w:rPr>
              <w:t>- Клеточная стенка состоит:</w:t>
            </w:r>
          </w:p>
          <w:p w:rsidR="00EC5FED" w:rsidRPr="00BF276E" w:rsidRDefault="00EC5FED" w:rsidP="00BF276E">
            <w:pPr>
              <w:rPr>
                <w:rFonts w:ascii="Arial" w:hAnsi="Arial" w:cs="Arial"/>
                <w:sz w:val="24"/>
                <w:szCs w:val="24"/>
              </w:rPr>
            </w:pPr>
            <w:r w:rsidRPr="00BF276E">
              <w:rPr>
                <w:rFonts w:ascii="Arial" w:hAnsi="Arial" w:cs="Arial"/>
                <w:sz w:val="24"/>
                <w:szCs w:val="24"/>
              </w:rPr>
              <w:t>у бактерий - из муреина</w:t>
            </w:r>
          </w:p>
          <w:p w:rsidR="00EC5FED" w:rsidRPr="00BF276E" w:rsidRDefault="00EC5FED" w:rsidP="00BF276E">
            <w:pPr>
              <w:rPr>
                <w:rFonts w:ascii="Arial" w:hAnsi="Arial" w:cs="Arial"/>
                <w:sz w:val="24"/>
                <w:szCs w:val="24"/>
              </w:rPr>
            </w:pPr>
            <w:r w:rsidRPr="00BF276E">
              <w:rPr>
                <w:rFonts w:ascii="Arial" w:hAnsi="Arial" w:cs="Arial"/>
                <w:sz w:val="24"/>
                <w:szCs w:val="24"/>
              </w:rPr>
              <w:t>у растений – из целлюлозы</w:t>
            </w:r>
          </w:p>
          <w:p w:rsidR="00EC5FED" w:rsidRPr="00BF276E" w:rsidRDefault="00EC5FED" w:rsidP="00BF276E">
            <w:pPr>
              <w:rPr>
                <w:rFonts w:ascii="Arial" w:hAnsi="Arial" w:cs="Arial"/>
                <w:sz w:val="24"/>
                <w:szCs w:val="24"/>
              </w:rPr>
            </w:pPr>
            <w:r w:rsidRPr="00BF276E">
              <w:rPr>
                <w:rFonts w:ascii="Arial" w:hAnsi="Arial" w:cs="Arial"/>
                <w:sz w:val="24"/>
                <w:szCs w:val="24"/>
              </w:rPr>
              <w:t>у грибов из хитина</w:t>
            </w:r>
          </w:p>
          <w:p w:rsidR="00EC5FED" w:rsidRPr="00BF276E" w:rsidRDefault="00EC5FED" w:rsidP="00BF276E">
            <w:pPr>
              <w:rPr>
                <w:rFonts w:ascii="Arial" w:hAnsi="Arial" w:cs="Arial"/>
                <w:sz w:val="24"/>
                <w:szCs w:val="24"/>
              </w:rPr>
            </w:pPr>
          </w:p>
          <w:p w:rsidR="00EC5FED" w:rsidRPr="00BF276E" w:rsidRDefault="00EC5FED" w:rsidP="00BF276E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AB7" w:rsidRPr="00BF276E" w:rsidRDefault="00F61AB7" w:rsidP="00BF2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shd w:val="clear" w:color="auto" w:fill="EAF1DD" w:themeFill="accent3" w:themeFillTint="33"/>
          </w:tcPr>
          <w:p w:rsidR="00F61AB7" w:rsidRPr="002F66C5" w:rsidRDefault="00221D41" w:rsidP="00221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-в</w:t>
            </w:r>
            <w:r w:rsidR="00C037CF" w:rsidRPr="00143DAA">
              <w:rPr>
                <w:color w:val="000000"/>
                <w:sz w:val="28"/>
                <w:szCs w:val="28"/>
              </w:rPr>
              <w:t>ыполня</w:t>
            </w:r>
            <w:r w:rsidR="00C037CF">
              <w:rPr>
                <w:color w:val="000000"/>
                <w:sz w:val="28"/>
                <w:szCs w:val="28"/>
              </w:rPr>
              <w:t>ет</w:t>
            </w:r>
            <w:r w:rsidR="00C037CF" w:rsidRPr="00143DA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="00C037CF" w:rsidRPr="00143DAA">
              <w:rPr>
                <w:color w:val="000000"/>
                <w:sz w:val="28"/>
                <w:szCs w:val="28"/>
              </w:rPr>
              <w:t>труктурные, защитные и транспортные функции</w:t>
            </w:r>
          </w:p>
        </w:tc>
      </w:tr>
      <w:tr w:rsidR="00EC5FED" w:rsidRPr="002F66C5" w:rsidTr="00221D41">
        <w:tc>
          <w:tcPr>
            <w:tcW w:w="2518" w:type="dxa"/>
            <w:shd w:val="clear" w:color="auto" w:fill="EAF1DD" w:themeFill="accent3" w:themeFillTint="33"/>
          </w:tcPr>
          <w:p w:rsidR="00EC5FED" w:rsidRPr="00BF276E" w:rsidRDefault="00EC5FED" w:rsidP="00BF27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sz w:val="24"/>
                <w:szCs w:val="24"/>
              </w:rPr>
              <w:lastRenderedPageBreak/>
              <w:t>Микротрубочки цитоскелета</w:t>
            </w:r>
          </w:p>
        </w:tc>
        <w:tc>
          <w:tcPr>
            <w:tcW w:w="3686" w:type="dxa"/>
            <w:gridSpan w:val="2"/>
            <w:shd w:val="clear" w:color="auto" w:fill="EAF1DD" w:themeFill="accent3" w:themeFillTint="33"/>
          </w:tcPr>
          <w:p w:rsidR="00EC5FED" w:rsidRPr="00BF276E" w:rsidRDefault="00EC5FED" w:rsidP="00BF276E">
            <w:pPr>
              <w:rPr>
                <w:rFonts w:ascii="Arial" w:hAnsi="Arial" w:cs="Arial"/>
                <w:sz w:val="24"/>
                <w:szCs w:val="24"/>
              </w:rPr>
            </w:pPr>
            <w:r w:rsidRPr="00BF27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hyperlink r:id="rId6" w:tooltip="Белок" w:history="1">
              <w:r w:rsidRPr="00BF276E">
                <w:rPr>
                  <w:rStyle w:val="a5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белковые</w:t>
              </w:r>
            </w:hyperlink>
            <w:r w:rsidRPr="00BF276E">
              <w:rPr>
                <w:rFonts w:ascii="Arial" w:hAnsi="Arial" w:cs="Arial"/>
                <w:sz w:val="24"/>
                <w:szCs w:val="24"/>
              </w:rPr>
              <w:t xml:space="preserve"> полые цилиндры</w:t>
            </w:r>
          </w:p>
        </w:tc>
        <w:tc>
          <w:tcPr>
            <w:tcW w:w="3367" w:type="dxa"/>
            <w:gridSpan w:val="2"/>
            <w:shd w:val="clear" w:color="auto" w:fill="EAF1DD" w:themeFill="accent3" w:themeFillTint="33"/>
          </w:tcPr>
          <w:p w:rsidR="00EC5FED" w:rsidRDefault="00EC5FED" w:rsidP="00BF276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C5FED" w:rsidRPr="002F66C5" w:rsidTr="00221D41">
        <w:tc>
          <w:tcPr>
            <w:tcW w:w="2518" w:type="dxa"/>
            <w:shd w:val="clear" w:color="auto" w:fill="EAF1DD" w:themeFill="accent3" w:themeFillTint="33"/>
          </w:tcPr>
          <w:p w:rsidR="00EC5FED" w:rsidRPr="00BF276E" w:rsidRDefault="00EC5FED" w:rsidP="00BF27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sz w:val="24"/>
                <w:szCs w:val="24"/>
              </w:rPr>
              <w:t>Микрофиламенты ц</w:t>
            </w:r>
            <w:r w:rsidR="00106357" w:rsidRPr="00BF276E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BF276E">
              <w:rPr>
                <w:rFonts w:ascii="Arial" w:hAnsi="Arial" w:cs="Arial"/>
                <w:b/>
                <w:sz w:val="24"/>
                <w:szCs w:val="24"/>
              </w:rPr>
              <w:t>тоскелета</w:t>
            </w:r>
          </w:p>
        </w:tc>
        <w:tc>
          <w:tcPr>
            <w:tcW w:w="3686" w:type="dxa"/>
            <w:gridSpan w:val="2"/>
            <w:shd w:val="clear" w:color="auto" w:fill="EAF1DD" w:themeFill="accent3" w:themeFillTint="33"/>
          </w:tcPr>
          <w:p w:rsidR="00EC5FED" w:rsidRPr="00BF276E" w:rsidRDefault="00EC5FED" w:rsidP="00BF276E">
            <w:pPr>
              <w:rPr>
                <w:rFonts w:ascii="Arial" w:hAnsi="Arial" w:cs="Arial"/>
                <w:sz w:val="24"/>
                <w:szCs w:val="24"/>
              </w:rPr>
            </w:pPr>
            <w:r w:rsidRPr="00BF276E">
              <w:rPr>
                <w:rFonts w:ascii="Arial" w:hAnsi="Arial" w:cs="Arial"/>
                <w:sz w:val="24"/>
                <w:szCs w:val="24"/>
              </w:rPr>
              <w:t>- нити, состоящие из молекул глобулярного </w:t>
            </w:r>
            <w:hyperlink r:id="rId7" w:tooltip="Белок" w:history="1">
              <w:r w:rsidRPr="00BF276E">
                <w:rPr>
                  <w:rStyle w:val="a5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белка</w:t>
              </w:r>
            </w:hyperlink>
            <w:r w:rsidRPr="00BF276E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hyperlink r:id="rId8" w:tooltip="Актин" w:history="1">
              <w:r w:rsidRPr="00BF276E">
                <w:rPr>
                  <w:rStyle w:val="a5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актина</w:t>
              </w:r>
            </w:hyperlink>
            <w:r w:rsidRPr="00BF276E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367" w:type="dxa"/>
            <w:gridSpan w:val="2"/>
            <w:shd w:val="clear" w:color="auto" w:fill="EAF1DD" w:themeFill="accent3" w:themeFillTint="33"/>
          </w:tcPr>
          <w:p w:rsidR="00EC5FED" w:rsidRDefault="00EC5FED" w:rsidP="00BF276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6357" w:rsidRPr="002F66C5" w:rsidTr="00221D41">
        <w:tc>
          <w:tcPr>
            <w:tcW w:w="2518" w:type="dxa"/>
            <w:shd w:val="clear" w:color="auto" w:fill="EAF1DD" w:themeFill="accent3" w:themeFillTint="33"/>
          </w:tcPr>
          <w:p w:rsidR="00106357" w:rsidRPr="00BF276E" w:rsidRDefault="00106357" w:rsidP="00BF27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76E">
              <w:rPr>
                <w:rFonts w:ascii="Arial" w:hAnsi="Arial" w:cs="Arial"/>
                <w:b/>
                <w:sz w:val="24"/>
                <w:szCs w:val="24"/>
              </w:rPr>
              <w:t>Клеточный центр (центросома)</w:t>
            </w:r>
          </w:p>
        </w:tc>
        <w:tc>
          <w:tcPr>
            <w:tcW w:w="3686" w:type="dxa"/>
            <w:gridSpan w:val="2"/>
            <w:shd w:val="clear" w:color="auto" w:fill="EAF1DD" w:themeFill="accent3" w:themeFillTint="33"/>
          </w:tcPr>
          <w:p w:rsidR="00106357" w:rsidRPr="00BF276E" w:rsidRDefault="00106357" w:rsidP="00BF276E">
            <w:pPr>
              <w:rPr>
                <w:rFonts w:ascii="Arial" w:hAnsi="Arial" w:cs="Arial"/>
                <w:sz w:val="24"/>
                <w:szCs w:val="24"/>
              </w:rPr>
            </w:pPr>
            <w:r w:rsidRPr="00BF276E">
              <w:rPr>
                <w:rFonts w:ascii="Arial" w:hAnsi="Arial" w:cs="Arial"/>
                <w:sz w:val="24"/>
                <w:szCs w:val="24"/>
              </w:rPr>
              <w:t>- Есть только у животных</w:t>
            </w:r>
          </w:p>
          <w:p w:rsidR="00106357" w:rsidRPr="00BF276E" w:rsidRDefault="00106357" w:rsidP="00BF276E">
            <w:pPr>
              <w:rPr>
                <w:rFonts w:ascii="Arial" w:hAnsi="Arial" w:cs="Arial"/>
                <w:sz w:val="24"/>
                <w:szCs w:val="24"/>
              </w:rPr>
            </w:pPr>
            <w:r w:rsidRPr="00BF276E">
              <w:rPr>
                <w:rFonts w:ascii="Arial" w:hAnsi="Arial" w:cs="Arial"/>
                <w:sz w:val="24"/>
                <w:szCs w:val="24"/>
              </w:rPr>
              <w:t>- состоит из пары центриолей и центросферы</w:t>
            </w:r>
          </w:p>
          <w:p w:rsidR="00106357" w:rsidRPr="00BF276E" w:rsidRDefault="00186B69" w:rsidP="00BF276E">
            <w:pPr>
              <w:rPr>
                <w:rFonts w:ascii="Arial" w:hAnsi="Arial" w:cs="Arial"/>
                <w:sz w:val="24"/>
                <w:szCs w:val="24"/>
              </w:rPr>
            </w:pPr>
            <w:r w:rsidRPr="00BF276E">
              <w:rPr>
                <w:rFonts w:ascii="Arial" w:hAnsi="Arial" w:cs="Arial"/>
                <w:sz w:val="24"/>
                <w:szCs w:val="24"/>
              </w:rPr>
              <w:t>- к</w:t>
            </w:r>
            <w:r w:rsidR="00106357" w:rsidRPr="00BF276E">
              <w:rPr>
                <w:rFonts w:ascii="Arial" w:hAnsi="Arial" w:cs="Arial"/>
                <w:sz w:val="24"/>
                <w:szCs w:val="24"/>
              </w:rPr>
              <w:t>аждая центриоль состоит из девяти триплетов тубулиновых </w:t>
            </w:r>
            <w:hyperlink r:id="rId9" w:history="1">
              <w:r w:rsidR="00106357" w:rsidRPr="00BF276E">
                <w:rPr>
                  <w:rStyle w:val="a5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микротрубочек</w:t>
              </w:r>
            </w:hyperlink>
          </w:p>
          <w:p w:rsidR="00186B69" w:rsidRPr="00BF276E" w:rsidRDefault="00186B69" w:rsidP="00BF276E">
            <w:pPr>
              <w:rPr>
                <w:rFonts w:ascii="Arial" w:hAnsi="Arial" w:cs="Arial"/>
                <w:sz w:val="24"/>
                <w:szCs w:val="24"/>
              </w:rPr>
            </w:pPr>
            <w:r w:rsidRPr="00BF276E">
              <w:rPr>
                <w:rFonts w:ascii="Arial" w:hAnsi="Arial" w:cs="Arial"/>
                <w:sz w:val="24"/>
                <w:szCs w:val="24"/>
              </w:rPr>
              <w:t>- в паре центриоли располагаются под прямым углом друг к другу.</w:t>
            </w:r>
          </w:p>
        </w:tc>
        <w:tc>
          <w:tcPr>
            <w:tcW w:w="3367" w:type="dxa"/>
            <w:gridSpan w:val="2"/>
            <w:shd w:val="clear" w:color="auto" w:fill="EAF1DD" w:themeFill="accent3" w:themeFillTint="33"/>
          </w:tcPr>
          <w:p w:rsidR="00BF276E" w:rsidRDefault="00BF276E" w:rsidP="00BF2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</w:t>
            </w:r>
            <w:r w:rsidR="00186B69" w:rsidRPr="00A0537F">
              <w:rPr>
                <w:sz w:val="28"/>
                <w:szCs w:val="28"/>
              </w:rPr>
              <w:t>леточный центр является главным центром организации микротрубочек</w:t>
            </w:r>
          </w:p>
          <w:p w:rsidR="00BF276E" w:rsidRDefault="00BF276E" w:rsidP="00BF2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инициирует их рост</w:t>
            </w:r>
          </w:p>
          <w:p w:rsidR="00106357" w:rsidRDefault="00BF276E" w:rsidP="00BF2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186B69" w:rsidRPr="00A0537F">
              <w:rPr>
                <w:sz w:val="28"/>
                <w:szCs w:val="28"/>
              </w:rPr>
              <w:t>десь же образуются жгутики и реснички</w:t>
            </w:r>
          </w:p>
          <w:p w:rsidR="00186B69" w:rsidRDefault="00BF276E" w:rsidP="00BF27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186B69" w:rsidRPr="00A0537F">
              <w:rPr>
                <w:sz w:val="28"/>
                <w:szCs w:val="28"/>
              </w:rPr>
              <w:t>ыполняет функцию организации веретена деления</w:t>
            </w:r>
          </w:p>
        </w:tc>
      </w:tr>
    </w:tbl>
    <w:p w:rsidR="00F61AB7" w:rsidRPr="00F61AB7" w:rsidRDefault="00F61AB7" w:rsidP="005A2C1C">
      <w:pPr>
        <w:jc w:val="center"/>
      </w:pPr>
    </w:p>
    <w:sectPr w:rsidR="00F61AB7" w:rsidRPr="00F61AB7" w:rsidSect="004A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6382"/>
    <w:multiLevelType w:val="hybridMultilevel"/>
    <w:tmpl w:val="6A469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F4733"/>
    <w:multiLevelType w:val="hybridMultilevel"/>
    <w:tmpl w:val="5C689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F61AB7"/>
    <w:rsid w:val="000059FD"/>
    <w:rsid w:val="00106357"/>
    <w:rsid w:val="00140158"/>
    <w:rsid w:val="00186B69"/>
    <w:rsid w:val="00221D41"/>
    <w:rsid w:val="002B7D5F"/>
    <w:rsid w:val="002E766E"/>
    <w:rsid w:val="002F66C5"/>
    <w:rsid w:val="00323876"/>
    <w:rsid w:val="00402627"/>
    <w:rsid w:val="00476EE5"/>
    <w:rsid w:val="004A2B98"/>
    <w:rsid w:val="0051736D"/>
    <w:rsid w:val="005A2C1C"/>
    <w:rsid w:val="00716D76"/>
    <w:rsid w:val="007E7233"/>
    <w:rsid w:val="008D0029"/>
    <w:rsid w:val="009435BF"/>
    <w:rsid w:val="009F389E"/>
    <w:rsid w:val="00B739CC"/>
    <w:rsid w:val="00BF276E"/>
    <w:rsid w:val="00C037CF"/>
    <w:rsid w:val="00EC5FED"/>
    <w:rsid w:val="00F6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98"/>
  </w:style>
  <w:style w:type="paragraph" w:styleId="1">
    <w:name w:val="heading 1"/>
    <w:basedOn w:val="a"/>
    <w:next w:val="a"/>
    <w:link w:val="10"/>
    <w:uiPriority w:val="9"/>
    <w:qFormat/>
    <w:rsid w:val="00F61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1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1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61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61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AB7"/>
    <w:pPr>
      <w:ind w:left="720"/>
      <w:contextualSpacing/>
    </w:pPr>
  </w:style>
  <w:style w:type="paragraph" w:customStyle="1" w:styleId="leftmargin">
    <w:name w:val="left_margin"/>
    <w:basedOn w:val="a"/>
    <w:rsid w:val="005A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5FED"/>
    <w:rPr>
      <w:color w:val="0000FF"/>
      <w:u w:val="single"/>
    </w:rPr>
  </w:style>
  <w:style w:type="character" w:styleId="a6">
    <w:name w:val="Strong"/>
    <w:basedOn w:val="a0"/>
    <w:uiPriority w:val="22"/>
    <w:qFormat/>
    <w:rsid w:val="001063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A%D1%82%D0%B8%D0%BD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1%D0%B5%D0%BB%D0%BE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1%D0%B5%D0%BB%D0%BE%D0%B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ology.su/cytology/microtubu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59C71-F8B7-4D34-A1A4-4C4A7BC9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Мембранные и немембранные органоиды</vt:lpstr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14</cp:revision>
  <dcterms:created xsi:type="dcterms:W3CDTF">2018-12-23T19:42:00Z</dcterms:created>
  <dcterms:modified xsi:type="dcterms:W3CDTF">2018-12-24T05:22:00Z</dcterms:modified>
</cp:coreProperties>
</file>