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12" w:type="dxa"/>
        <w:tblLayout w:type="fixed"/>
        <w:tblLook w:val="04A0" w:firstRow="1" w:lastRow="0" w:firstColumn="1" w:lastColumn="0" w:noHBand="0" w:noVBand="1"/>
      </w:tblPr>
      <w:tblGrid>
        <w:gridCol w:w="1059"/>
        <w:gridCol w:w="496"/>
        <w:gridCol w:w="708"/>
        <w:gridCol w:w="567"/>
        <w:gridCol w:w="993"/>
        <w:gridCol w:w="567"/>
        <w:gridCol w:w="708"/>
        <w:gridCol w:w="709"/>
        <w:gridCol w:w="2552"/>
        <w:gridCol w:w="1253"/>
      </w:tblGrid>
      <w:tr w:rsidR="00B73AC8" w:rsidTr="00692763">
        <w:trPr>
          <w:trHeight w:val="333"/>
        </w:trPr>
        <w:tc>
          <w:tcPr>
            <w:tcW w:w="1059" w:type="dxa"/>
            <w:vMerge w:val="restart"/>
          </w:tcPr>
          <w:p w:rsidR="00692763" w:rsidRPr="00666D9F" w:rsidRDefault="00692763" w:rsidP="00692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9F">
              <w:rPr>
                <w:rFonts w:ascii="Times New Roman" w:hAnsi="Times New Roman" w:cs="Times New Roman"/>
                <w:sz w:val="20"/>
                <w:szCs w:val="20"/>
              </w:rPr>
              <w:t>Харчовий</w:t>
            </w:r>
          </w:p>
          <w:p w:rsidR="00B73AC8" w:rsidRDefault="00692763" w:rsidP="00692763">
            <w:r w:rsidRPr="00666D9F">
              <w:rPr>
                <w:rFonts w:ascii="Times New Roman" w:hAnsi="Times New Roman" w:cs="Times New Roman"/>
                <w:sz w:val="20"/>
                <w:szCs w:val="20"/>
              </w:rPr>
              <w:t>продукт</w:t>
            </w:r>
          </w:p>
        </w:tc>
        <w:tc>
          <w:tcPr>
            <w:tcW w:w="1771" w:type="dxa"/>
            <w:gridSpan w:val="3"/>
          </w:tcPr>
          <w:p w:rsidR="00692763" w:rsidRPr="00666D9F" w:rsidRDefault="00692763" w:rsidP="00692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D9F">
              <w:rPr>
                <w:rFonts w:ascii="Times New Roman" w:hAnsi="Times New Roman" w:cs="Times New Roman"/>
                <w:sz w:val="20"/>
                <w:szCs w:val="20"/>
              </w:rPr>
              <w:t>Вміст основних</w:t>
            </w:r>
          </w:p>
          <w:p w:rsidR="00B73AC8" w:rsidRDefault="00692763" w:rsidP="00692763">
            <w:r w:rsidRPr="00666D9F">
              <w:rPr>
                <w:rFonts w:ascii="Times New Roman" w:hAnsi="Times New Roman" w:cs="Times New Roman"/>
                <w:sz w:val="20"/>
                <w:szCs w:val="20"/>
              </w:rPr>
              <w:t>продуктів</w:t>
            </w:r>
          </w:p>
        </w:tc>
        <w:tc>
          <w:tcPr>
            <w:tcW w:w="993" w:type="dxa"/>
            <w:vMerge w:val="restart"/>
          </w:tcPr>
          <w:p w:rsidR="00692763" w:rsidRPr="00666D9F" w:rsidRDefault="00692763" w:rsidP="00692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</w:t>
            </w:r>
            <w:r w:rsidRPr="00666D9F">
              <w:rPr>
                <w:rFonts w:ascii="Times New Roman" w:hAnsi="Times New Roman" w:cs="Times New Roman"/>
                <w:sz w:val="20"/>
                <w:szCs w:val="20"/>
              </w:rPr>
              <w:t>чова</w:t>
            </w:r>
          </w:p>
          <w:p w:rsidR="00B73AC8" w:rsidRPr="00692763" w:rsidRDefault="00692763" w:rsidP="00692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цін</w:t>
            </w:r>
            <w:r w:rsidRPr="00666D9F">
              <w:rPr>
                <w:rFonts w:ascii="Times New Roman" w:hAnsi="Times New Roman" w:cs="Times New Roman"/>
                <w:sz w:val="20"/>
                <w:szCs w:val="20"/>
              </w:rPr>
              <w:t>ність</w:t>
            </w:r>
          </w:p>
        </w:tc>
        <w:tc>
          <w:tcPr>
            <w:tcW w:w="567" w:type="dxa"/>
            <w:vMerge w:val="restart"/>
          </w:tcPr>
          <w:p w:rsidR="00692763" w:rsidRPr="00666D9F" w:rsidRDefault="00692763" w:rsidP="00692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D9F">
              <w:rPr>
                <w:rFonts w:ascii="Times New Roman" w:hAnsi="Times New Roman" w:cs="Times New Roman"/>
                <w:sz w:val="20"/>
                <w:szCs w:val="20"/>
              </w:rPr>
              <w:t>Термін</w:t>
            </w:r>
          </w:p>
          <w:p w:rsidR="00692763" w:rsidRPr="00666D9F" w:rsidRDefault="00692763" w:rsidP="00692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6D9F">
              <w:rPr>
                <w:rFonts w:ascii="Times New Roman" w:hAnsi="Times New Roman" w:cs="Times New Roman"/>
                <w:sz w:val="20"/>
                <w:szCs w:val="20"/>
              </w:rPr>
              <w:t>збері</w:t>
            </w:r>
            <w:proofErr w:type="spellEnd"/>
            <w:r w:rsidRPr="00666D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73AC8" w:rsidRDefault="00692763" w:rsidP="00692763">
            <w:proofErr w:type="spellStart"/>
            <w:r w:rsidRPr="00666D9F">
              <w:rPr>
                <w:rFonts w:ascii="Times New Roman" w:hAnsi="Times New Roman" w:cs="Times New Roman"/>
                <w:sz w:val="20"/>
                <w:szCs w:val="20"/>
              </w:rPr>
              <w:t>гання</w:t>
            </w:r>
            <w:proofErr w:type="spellEnd"/>
          </w:p>
        </w:tc>
        <w:tc>
          <w:tcPr>
            <w:tcW w:w="5222" w:type="dxa"/>
            <w:gridSpan w:val="4"/>
          </w:tcPr>
          <w:p w:rsidR="00B73AC8" w:rsidRDefault="00692763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</w:t>
            </w:r>
            <w:r w:rsidRPr="00666D9F">
              <w:rPr>
                <w:rFonts w:ascii="Times New Roman" w:hAnsi="Times New Roman" w:cs="Times New Roman"/>
                <w:sz w:val="20"/>
                <w:szCs w:val="20"/>
              </w:rPr>
              <w:t>Вміст харчових добавок</w:t>
            </w:r>
          </w:p>
        </w:tc>
        <w:bookmarkStart w:id="0" w:name="_GoBack"/>
        <w:bookmarkEnd w:id="0"/>
      </w:tr>
      <w:tr w:rsidR="00692763" w:rsidTr="00D751ED">
        <w:trPr>
          <w:trHeight w:val="333"/>
        </w:trPr>
        <w:tc>
          <w:tcPr>
            <w:tcW w:w="1059" w:type="dxa"/>
            <w:vMerge/>
          </w:tcPr>
          <w:p w:rsidR="00B73AC8" w:rsidRDefault="00B73AC8"/>
        </w:tc>
        <w:tc>
          <w:tcPr>
            <w:tcW w:w="496" w:type="dxa"/>
          </w:tcPr>
          <w:p w:rsidR="00B73AC8" w:rsidRDefault="00692763">
            <w:r w:rsidRPr="00666D9F">
              <w:rPr>
                <w:rFonts w:ascii="Times New Roman" w:hAnsi="Times New Roman" w:cs="Times New Roman"/>
                <w:sz w:val="20"/>
                <w:szCs w:val="20"/>
              </w:rPr>
              <w:t>білків</w:t>
            </w:r>
          </w:p>
        </w:tc>
        <w:tc>
          <w:tcPr>
            <w:tcW w:w="708" w:type="dxa"/>
          </w:tcPr>
          <w:p w:rsidR="00B73AC8" w:rsidRDefault="00692763">
            <w:r w:rsidRPr="00666D9F">
              <w:rPr>
                <w:rFonts w:ascii="Times New Roman" w:hAnsi="Times New Roman" w:cs="Times New Roman"/>
                <w:sz w:val="20"/>
                <w:szCs w:val="20"/>
              </w:rPr>
              <w:t>жирів</w:t>
            </w:r>
          </w:p>
        </w:tc>
        <w:tc>
          <w:tcPr>
            <w:tcW w:w="567" w:type="dxa"/>
          </w:tcPr>
          <w:p w:rsidR="00692763" w:rsidRPr="00666D9F" w:rsidRDefault="00692763" w:rsidP="00692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D9F">
              <w:rPr>
                <w:rFonts w:ascii="Times New Roman" w:hAnsi="Times New Roman" w:cs="Times New Roman"/>
                <w:sz w:val="20"/>
                <w:szCs w:val="20"/>
              </w:rPr>
              <w:t>вугле-</w:t>
            </w:r>
          </w:p>
          <w:p w:rsidR="00B73AC8" w:rsidRDefault="00692763" w:rsidP="00692763">
            <w:proofErr w:type="spellStart"/>
            <w:r w:rsidRPr="00666D9F">
              <w:rPr>
                <w:rFonts w:ascii="Times New Roman" w:hAnsi="Times New Roman" w:cs="Times New Roman"/>
                <w:sz w:val="20"/>
                <w:szCs w:val="20"/>
              </w:rPr>
              <w:t>водів</w:t>
            </w:r>
            <w:proofErr w:type="spellEnd"/>
          </w:p>
        </w:tc>
        <w:tc>
          <w:tcPr>
            <w:tcW w:w="993" w:type="dxa"/>
            <w:vMerge/>
          </w:tcPr>
          <w:p w:rsidR="00B73AC8" w:rsidRDefault="00B73AC8"/>
        </w:tc>
        <w:tc>
          <w:tcPr>
            <w:tcW w:w="567" w:type="dxa"/>
            <w:vMerge/>
          </w:tcPr>
          <w:p w:rsidR="00B73AC8" w:rsidRDefault="00B73AC8"/>
        </w:tc>
        <w:tc>
          <w:tcPr>
            <w:tcW w:w="708" w:type="dxa"/>
          </w:tcPr>
          <w:p w:rsidR="00B73AC8" w:rsidRDefault="00692763">
            <w:r w:rsidRPr="00666D9F">
              <w:rPr>
                <w:rFonts w:ascii="Times New Roman" w:hAnsi="Times New Roman" w:cs="Times New Roman"/>
                <w:sz w:val="20"/>
                <w:szCs w:val="20"/>
              </w:rPr>
              <w:t>назва</w:t>
            </w:r>
          </w:p>
        </w:tc>
        <w:tc>
          <w:tcPr>
            <w:tcW w:w="709" w:type="dxa"/>
          </w:tcPr>
          <w:p w:rsidR="00B73AC8" w:rsidRDefault="00692763">
            <w:r w:rsidRPr="00666D9F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552" w:type="dxa"/>
          </w:tcPr>
          <w:p w:rsidR="00B73AC8" w:rsidRPr="00692763" w:rsidRDefault="00692763" w:rsidP="00692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</w:t>
            </w:r>
            <w:r w:rsidRPr="00666D9F">
              <w:rPr>
                <w:rFonts w:ascii="Times New Roman" w:hAnsi="Times New Roman" w:cs="Times New Roman"/>
                <w:sz w:val="20"/>
                <w:szCs w:val="20"/>
              </w:rPr>
              <w:t>ція</w:t>
            </w:r>
          </w:p>
        </w:tc>
        <w:tc>
          <w:tcPr>
            <w:tcW w:w="1253" w:type="dxa"/>
          </w:tcPr>
          <w:p w:rsidR="00692763" w:rsidRPr="00666D9F" w:rsidRDefault="00692763" w:rsidP="00692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наслід</w:t>
            </w:r>
            <w:r w:rsidRPr="00666D9F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  <w:p w:rsidR="00692763" w:rsidRPr="00666D9F" w:rsidRDefault="00692763" w:rsidP="00692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надмір</w:t>
            </w:r>
            <w:r w:rsidRPr="00666D9F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</w:p>
          <w:p w:rsidR="00B73AC8" w:rsidRPr="00692763" w:rsidRDefault="00692763" w:rsidP="00692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спожи</w:t>
            </w:r>
            <w:r w:rsidRPr="00666D9F">
              <w:rPr>
                <w:rFonts w:ascii="Times New Roman" w:hAnsi="Times New Roman" w:cs="Times New Roman"/>
                <w:sz w:val="20"/>
                <w:szCs w:val="20"/>
              </w:rPr>
              <w:t>вання</w:t>
            </w:r>
          </w:p>
        </w:tc>
      </w:tr>
      <w:tr w:rsidR="00692763" w:rsidTr="00D751ED">
        <w:trPr>
          <w:trHeight w:val="499"/>
        </w:trPr>
        <w:tc>
          <w:tcPr>
            <w:tcW w:w="1059" w:type="dxa"/>
          </w:tcPr>
          <w:p w:rsidR="00B73AC8" w:rsidRDefault="00692763">
            <w:r>
              <w:t>Чіпси</w:t>
            </w:r>
          </w:p>
        </w:tc>
        <w:tc>
          <w:tcPr>
            <w:tcW w:w="496" w:type="dxa"/>
          </w:tcPr>
          <w:p w:rsidR="00B73AC8" w:rsidRDefault="00692763">
            <w:r>
              <w:t>6,4г</w:t>
            </w:r>
          </w:p>
        </w:tc>
        <w:tc>
          <w:tcPr>
            <w:tcW w:w="708" w:type="dxa"/>
          </w:tcPr>
          <w:p w:rsidR="00B73AC8" w:rsidRDefault="00692763">
            <w:r>
              <w:t>33г</w:t>
            </w:r>
          </w:p>
        </w:tc>
        <w:tc>
          <w:tcPr>
            <w:tcW w:w="567" w:type="dxa"/>
          </w:tcPr>
          <w:p w:rsidR="00B73AC8" w:rsidRDefault="00692763">
            <w:r>
              <w:t>50,5г</w:t>
            </w:r>
          </w:p>
        </w:tc>
        <w:tc>
          <w:tcPr>
            <w:tcW w:w="993" w:type="dxa"/>
          </w:tcPr>
          <w:p w:rsidR="00B73AC8" w:rsidRDefault="00692763">
            <w:r w:rsidRPr="00666D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Єдиний плюс чіпсів полягає, мабуть, в їх чудовому смаку, який щоправда, є скоріше результатом грамотного поєднання харчових добавок та ароматизаторів ідентичних натуральним смакам (картоплі і бекону, цибулі та сметани, креветок, зелені, сиру і </w:t>
            </w:r>
            <w:proofErr w:type="spellStart"/>
            <w:r w:rsidRPr="00666D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т.д</w:t>
            </w:r>
            <w:proofErr w:type="spellEnd"/>
            <w:r w:rsidRPr="00666D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), ніж майстерності виготовлювача .</w:t>
            </w:r>
          </w:p>
        </w:tc>
        <w:tc>
          <w:tcPr>
            <w:tcW w:w="567" w:type="dxa"/>
          </w:tcPr>
          <w:p w:rsidR="00B73AC8" w:rsidRDefault="00692763">
            <w:r w:rsidRPr="00666D9F">
              <w:rPr>
                <w:rFonts w:ascii="Times New Roman" w:hAnsi="Times New Roman" w:cs="Times New Roman"/>
                <w:sz w:val="20"/>
                <w:szCs w:val="20"/>
              </w:rPr>
              <w:t>До 9 місяців</w:t>
            </w:r>
          </w:p>
        </w:tc>
        <w:tc>
          <w:tcPr>
            <w:tcW w:w="708" w:type="dxa"/>
          </w:tcPr>
          <w:p w:rsidR="00692763" w:rsidRPr="00692763" w:rsidRDefault="00692763" w:rsidP="0069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666D9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Глутамат натрію</w:t>
            </w:r>
          </w:p>
        </w:tc>
        <w:tc>
          <w:tcPr>
            <w:tcW w:w="709" w:type="dxa"/>
          </w:tcPr>
          <w:p w:rsidR="00692763" w:rsidRPr="00666D9F" w:rsidRDefault="00692763" w:rsidP="006927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D9F">
              <w:rPr>
                <w:rFonts w:ascii="Times New Roman" w:hAnsi="Times New Roman" w:cs="Times New Roman"/>
                <w:sz w:val="20"/>
                <w:szCs w:val="20"/>
              </w:rPr>
              <w:t>Е621</w:t>
            </w:r>
          </w:p>
          <w:p w:rsidR="00692763" w:rsidRDefault="00692763" w:rsidP="00692763">
            <w:pPr>
              <w:jc w:val="both"/>
              <w:rPr>
                <w:sz w:val="20"/>
                <w:szCs w:val="20"/>
              </w:rPr>
            </w:pPr>
          </w:p>
          <w:p w:rsidR="00692763" w:rsidRDefault="00692763" w:rsidP="00692763">
            <w:pPr>
              <w:jc w:val="both"/>
              <w:rPr>
                <w:sz w:val="20"/>
                <w:szCs w:val="20"/>
              </w:rPr>
            </w:pPr>
          </w:p>
          <w:p w:rsidR="00692763" w:rsidRDefault="00692763" w:rsidP="00692763">
            <w:pPr>
              <w:jc w:val="both"/>
              <w:rPr>
                <w:sz w:val="20"/>
                <w:szCs w:val="20"/>
              </w:rPr>
            </w:pPr>
          </w:p>
          <w:p w:rsidR="00692763" w:rsidRDefault="00692763" w:rsidP="00692763">
            <w:pPr>
              <w:jc w:val="both"/>
              <w:rPr>
                <w:sz w:val="20"/>
                <w:szCs w:val="20"/>
              </w:rPr>
            </w:pPr>
          </w:p>
          <w:p w:rsidR="00692763" w:rsidRDefault="00692763" w:rsidP="00692763">
            <w:pPr>
              <w:jc w:val="both"/>
              <w:rPr>
                <w:sz w:val="20"/>
                <w:szCs w:val="20"/>
              </w:rPr>
            </w:pPr>
          </w:p>
          <w:p w:rsidR="00692763" w:rsidRDefault="00692763" w:rsidP="00692763">
            <w:pPr>
              <w:jc w:val="both"/>
              <w:rPr>
                <w:sz w:val="20"/>
                <w:szCs w:val="20"/>
              </w:rPr>
            </w:pPr>
          </w:p>
          <w:p w:rsidR="00692763" w:rsidRDefault="00692763" w:rsidP="00692763">
            <w:pPr>
              <w:jc w:val="both"/>
              <w:rPr>
                <w:sz w:val="20"/>
                <w:szCs w:val="20"/>
              </w:rPr>
            </w:pPr>
          </w:p>
          <w:p w:rsidR="00692763" w:rsidRDefault="00692763" w:rsidP="00692763">
            <w:pPr>
              <w:jc w:val="both"/>
              <w:rPr>
                <w:sz w:val="20"/>
                <w:szCs w:val="20"/>
              </w:rPr>
            </w:pPr>
          </w:p>
          <w:p w:rsidR="00692763" w:rsidRDefault="00692763" w:rsidP="00692763">
            <w:pPr>
              <w:jc w:val="both"/>
              <w:rPr>
                <w:sz w:val="20"/>
                <w:szCs w:val="20"/>
              </w:rPr>
            </w:pPr>
          </w:p>
          <w:p w:rsidR="00692763" w:rsidRDefault="00692763" w:rsidP="00692763">
            <w:pPr>
              <w:jc w:val="both"/>
              <w:rPr>
                <w:sz w:val="20"/>
                <w:szCs w:val="20"/>
              </w:rPr>
            </w:pPr>
          </w:p>
          <w:p w:rsidR="00692763" w:rsidRDefault="00692763" w:rsidP="00692763">
            <w:pPr>
              <w:jc w:val="both"/>
              <w:rPr>
                <w:sz w:val="20"/>
                <w:szCs w:val="20"/>
              </w:rPr>
            </w:pPr>
          </w:p>
          <w:p w:rsidR="00692763" w:rsidRDefault="00692763" w:rsidP="00692763">
            <w:pPr>
              <w:jc w:val="both"/>
              <w:rPr>
                <w:sz w:val="20"/>
                <w:szCs w:val="20"/>
              </w:rPr>
            </w:pPr>
          </w:p>
          <w:p w:rsidR="00692763" w:rsidRDefault="00692763" w:rsidP="00692763">
            <w:pPr>
              <w:jc w:val="both"/>
              <w:rPr>
                <w:sz w:val="20"/>
                <w:szCs w:val="20"/>
              </w:rPr>
            </w:pPr>
          </w:p>
          <w:p w:rsidR="00692763" w:rsidRDefault="00692763" w:rsidP="00692763">
            <w:pPr>
              <w:jc w:val="both"/>
              <w:rPr>
                <w:sz w:val="20"/>
                <w:szCs w:val="20"/>
              </w:rPr>
            </w:pPr>
          </w:p>
          <w:p w:rsidR="00692763" w:rsidRDefault="00692763" w:rsidP="00692763">
            <w:pPr>
              <w:jc w:val="both"/>
              <w:rPr>
                <w:sz w:val="20"/>
                <w:szCs w:val="20"/>
              </w:rPr>
            </w:pPr>
          </w:p>
          <w:p w:rsidR="00692763" w:rsidRDefault="00692763" w:rsidP="00692763">
            <w:pPr>
              <w:jc w:val="both"/>
              <w:rPr>
                <w:sz w:val="20"/>
                <w:szCs w:val="20"/>
              </w:rPr>
            </w:pPr>
          </w:p>
          <w:p w:rsidR="00692763" w:rsidRDefault="00692763" w:rsidP="00692763">
            <w:pPr>
              <w:jc w:val="both"/>
              <w:rPr>
                <w:sz w:val="20"/>
                <w:szCs w:val="20"/>
              </w:rPr>
            </w:pPr>
          </w:p>
          <w:p w:rsidR="00692763" w:rsidRDefault="00692763" w:rsidP="00692763">
            <w:pPr>
              <w:jc w:val="both"/>
              <w:rPr>
                <w:sz w:val="20"/>
                <w:szCs w:val="20"/>
              </w:rPr>
            </w:pPr>
          </w:p>
          <w:p w:rsidR="00692763" w:rsidRDefault="00692763" w:rsidP="00692763">
            <w:pPr>
              <w:jc w:val="both"/>
              <w:rPr>
                <w:sz w:val="20"/>
                <w:szCs w:val="20"/>
              </w:rPr>
            </w:pPr>
          </w:p>
          <w:p w:rsidR="00692763" w:rsidRDefault="00692763" w:rsidP="00692763">
            <w:pPr>
              <w:jc w:val="both"/>
              <w:rPr>
                <w:sz w:val="20"/>
                <w:szCs w:val="20"/>
              </w:rPr>
            </w:pPr>
          </w:p>
          <w:p w:rsidR="00B73AC8" w:rsidRDefault="00B73AC8" w:rsidP="00692763"/>
        </w:tc>
        <w:tc>
          <w:tcPr>
            <w:tcW w:w="2552" w:type="dxa"/>
          </w:tcPr>
          <w:p w:rsidR="00692763" w:rsidRPr="00666D9F" w:rsidRDefault="00692763" w:rsidP="006927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D9F">
              <w:rPr>
                <w:rFonts w:ascii="Times New Roman" w:hAnsi="Times New Roman" w:cs="Times New Roman"/>
                <w:sz w:val="20"/>
                <w:szCs w:val="20"/>
              </w:rPr>
              <w:t xml:space="preserve">Глутамат натрію є сіль натрію, що зустрічається в природі в неосновних амінокислотах глутамінової кислоти. У харчовій промисловості </w:t>
            </w:r>
            <w:proofErr w:type="spellStart"/>
            <w:r w:rsidRPr="00666D9F">
              <w:rPr>
                <w:rFonts w:ascii="Times New Roman" w:hAnsi="Times New Roman" w:cs="Times New Roman"/>
                <w:sz w:val="20"/>
                <w:szCs w:val="20"/>
              </w:rPr>
              <w:t>глутамат</w:t>
            </w:r>
            <w:proofErr w:type="spellEnd"/>
            <w:r w:rsidRPr="00666D9F">
              <w:rPr>
                <w:rFonts w:ascii="Times New Roman" w:hAnsi="Times New Roman" w:cs="Times New Roman"/>
                <w:sz w:val="20"/>
                <w:szCs w:val="20"/>
              </w:rPr>
              <w:t xml:space="preserve"> натрію використовується як підсилювач смаку.</w:t>
            </w:r>
          </w:p>
          <w:p w:rsidR="00B73AC8" w:rsidRDefault="00B73AC8"/>
        </w:tc>
        <w:tc>
          <w:tcPr>
            <w:tcW w:w="1253" w:type="dxa"/>
          </w:tcPr>
          <w:p w:rsidR="00B73AC8" w:rsidRDefault="00692763">
            <w:r w:rsidRPr="00666D9F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Надмірне споживання чіпсів</w:t>
            </w:r>
            <w:r w:rsidRPr="00666D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сприяє ожирінню — у 200 грамах </w:t>
            </w:r>
            <w:r w:rsidRPr="00666D9F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чіпсів</w:t>
            </w:r>
            <w:r w:rsidRPr="00666D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міститься близько 1100 ккал, через високий вміст жирів та вуглеводів, що складає приблизно половину добової норми дорослої людини.</w:t>
            </w:r>
          </w:p>
        </w:tc>
      </w:tr>
      <w:tr w:rsidR="00D751ED" w:rsidTr="00EB1007">
        <w:trPr>
          <w:trHeight w:val="315"/>
        </w:trPr>
        <w:tc>
          <w:tcPr>
            <w:tcW w:w="4390" w:type="dxa"/>
            <w:gridSpan w:val="6"/>
            <w:vMerge w:val="restart"/>
          </w:tcPr>
          <w:p w:rsidR="00D751ED" w:rsidRDefault="00D751ED"/>
        </w:tc>
        <w:tc>
          <w:tcPr>
            <w:tcW w:w="708" w:type="dxa"/>
          </w:tcPr>
          <w:p w:rsidR="00D751ED" w:rsidRPr="00666D9F" w:rsidRDefault="00D751ED" w:rsidP="00692763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 w:cs="Times New Roman"/>
              </w:rPr>
            </w:pPr>
            <w:proofErr w:type="spellStart"/>
            <w:r w:rsidRPr="00666D9F">
              <w:rPr>
                <w:rStyle w:val="y2iqfc"/>
                <w:rFonts w:ascii="Times New Roman" w:hAnsi="Times New Roman" w:cs="Times New Roman"/>
              </w:rPr>
              <w:t>Двонатрієвий</w:t>
            </w:r>
            <w:proofErr w:type="spellEnd"/>
            <w:r w:rsidRPr="00666D9F">
              <w:rPr>
                <w:rStyle w:val="y2iqfc"/>
                <w:rFonts w:ascii="Times New Roman" w:hAnsi="Times New Roman" w:cs="Times New Roman"/>
              </w:rPr>
              <w:t xml:space="preserve"> </w:t>
            </w:r>
            <w:proofErr w:type="spellStart"/>
            <w:r w:rsidRPr="00666D9F">
              <w:rPr>
                <w:rStyle w:val="y2iqfc"/>
                <w:rFonts w:ascii="Times New Roman" w:hAnsi="Times New Roman" w:cs="Times New Roman"/>
              </w:rPr>
              <w:t>гуанілат</w:t>
            </w:r>
            <w:proofErr w:type="spellEnd"/>
          </w:p>
          <w:p w:rsidR="00D751ED" w:rsidRDefault="00D751ED"/>
        </w:tc>
        <w:tc>
          <w:tcPr>
            <w:tcW w:w="709" w:type="dxa"/>
          </w:tcPr>
          <w:p w:rsidR="00D751ED" w:rsidRPr="00666D9F" w:rsidRDefault="00D751ED" w:rsidP="006927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D9F">
              <w:rPr>
                <w:rFonts w:ascii="Times New Roman" w:hAnsi="Times New Roman" w:cs="Times New Roman"/>
                <w:sz w:val="20"/>
                <w:szCs w:val="20"/>
              </w:rPr>
              <w:t>Е627</w:t>
            </w:r>
          </w:p>
          <w:p w:rsidR="00D751ED" w:rsidRDefault="00D751ED"/>
        </w:tc>
        <w:tc>
          <w:tcPr>
            <w:tcW w:w="2552" w:type="dxa"/>
          </w:tcPr>
          <w:p w:rsidR="00D751ED" w:rsidRPr="00666D9F" w:rsidRDefault="00D751ED" w:rsidP="006927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6D9F">
              <w:rPr>
                <w:rFonts w:ascii="Times New Roman" w:hAnsi="Times New Roman" w:cs="Times New Roman"/>
                <w:sz w:val="20"/>
                <w:szCs w:val="20"/>
              </w:rPr>
              <w:t>Двонатрієвий</w:t>
            </w:r>
            <w:proofErr w:type="spellEnd"/>
            <w:r w:rsidRPr="00666D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6D9F">
              <w:rPr>
                <w:rFonts w:ascii="Times New Roman" w:hAnsi="Times New Roman" w:cs="Times New Roman"/>
                <w:sz w:val="20"/>
                <w:szCs w:val="20"/>
              </w:rPr>
              <w:t>гуанілат</w:t>
            </w:r>
            <w:proofErr w:type="spellEnd"/>
            <w:r w:rsidRPr="00666D9F">
              <w:rPr>
                <w:rFonts w:ascii="Times New Roman" w:hAnsi="Times New Roman" w:cs="Times New Roman"/>
                <w:sz w:val="20"/>
                <w:szCs w:val="20"/>
              </w:rPr>
              <w:t xml:space="preserve"> - харчова добавка E627 являє собою </w:t>
            </w:r>
            <w:proofErr w:type="spellStart"/>
            <w:r w:rsidRPr="00666D9F">
              <w:rPr>
                <w:rFonts w:ascii="Times New Roman" w:hAnsi="Times New Roman" w:cs="Times New Roman"/>
                <w:sz w:val="20"/>
                <w:szCs w:val="20"/>
              </w:rPr>
              <w:t>двонатрієву</w:t>
            </w:r>
            <w:proofErr w:type="spellEnd"/>
            <w:r w:rsidRPr="00666D9F">
              <w:rPr>
                <w:rFonts w:ascii="Times New Roman" w:hAnsi="Times New Roman" w:cs="Times New Roman"/>
                <w:sz w:val="20"/>
                <w:szCs w:val="20"/>
              </w:rPr>
              <w:t xml:space="preserve"> сіль </w:t>
            </w:r>
            <w:proofErr w:type="spellStart"/>
            <w:r w:rsidRPr="00666D9F">
              <w:rPr>
                <w:rFonts w:ascii="Times New Roman" w:hAnsi="Times New Roman" w:cs="Times New Roman"/>
                <w:sz w:val="20"/>
                <w:szCs w:val="20"/>
              </w:rPr>
              <w:t>гуанозиномонофосфату</w:t>
            </w:r>
            <w:proofErr w:type="spellEnd"/>
            <w:r w:rsidRPr="00666D9F">
              <w:rPr>
                <w:rFonts w:ascii="Times New Roman" w:hAnsi="Times New Roman" w:cs="Times New Roman"/>
                <w:sz w:val="20"/>
                <w:szCs w:val="20"/>
              </w:rPr>
              <w:t xml:space="preserve"> (GMP).</w:t>
            </w:r>
          </w:p>
          <w:p w:rsidR="00D751ED" w:rsidRDefault="00D751ED"/>
        </w:tc>
        <w:tc>
          <w:tcPr>
            <w:tcW w:w="1253" w:type="dxa"/>
            <w:vMerge w:val="restart"/>
          </w:tcPr>
          <w:p w:rsidR="00D751ED" w:rsidRDefault="00D751ED"/>
        </w:tc>
      </w:tr>
      <w:tr w:rsidR="00D751ED" w:rsidTr="00EB1007">
        <w:trPr>
          <w:trHeight w:val="333"/>
        </w:trPr>
        <w:tc>
          <w:tcPr>
            <w:tcW w:w="4390" w:type="dxa"/>
            <w:gridSpan w:val="6"/>
            <w:vMerge/>
          </w:tcPr>
          <w:p w:rsidR="00D751ED" w:rsidRDefault="00D751ED"/>
        </w:tc>
        <w:tc>
          <w:tcPr>
            <w:tcW w:w="708" w:type="dxa"/>
          </w:tcPr>
          <w:p w:rsidR="00D751ED" w:rsidRPr="00666D9F" w:rsidRDefault="00D751ED" w:rsidP="006927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6D9F">
              <w:rPr>
                <w:rFonts w:ascii="Times New Roman" w:hAnsi="Times New Roman" w:cs="Times New Roman"/>
                <w:sz w:val="20"/>
                <w:szCs w:val="20"/>
              </w:rPr>
              <w:t>Інозинат</w:t>
            </w:r>
            <w:proofErr w:type="spellEnd"/>
            <w:r w:rsidRPr="00666D9F">
              <w:rPr>
                <w:rFonts w:ascii="Times New Roman" w:hAnsi="Times New Roman" w:cs="Times New Roman"/>
                <w:sz w:val="20"/>
                <w:szCs w:val="20"/>
              </w:rPr>
              <w:t xml:space="preserve"> натрію</w:t>
            </w:r>
          </w:p>
          <w:p w:rsidR="00D751ED" w:rsidRDefault="00D751ED"/>
        </w:tc>
        <w:tc>
          <w:tcPr>
            <w:tcW w:w="709" w:type="dxa"/>
          </w:tcPr>
          <w:p w:rsidR="00D751ED" w:rsidRPr="00666D9F" w:rsidRDefault="00D751ED" w:rsidP="006927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D9F">
              <w:rPr>
                <w:rFonts w:ascii="Times New Roman" w:hAnsi="Times New Roman" w:cs="Times New Roman"/>
                <w:sz w:val="20"/>
                <w:szCs w:val="20"/>
              </w:rPr>
              <w:t>Е631</w:t>
            </w:r>
          </w:p>
          <w:p w:rsidR="00D751ED" w:rsidRDefault="00D751ED"/>
        </w:tc>
        <w:tc>
          <w:tcPr>
            <w:tcW w:w="2552" w:type="dxa"/>
          </w:tcPr>
          <w:p w:rsidR="00D751ED" w:rsidRPr="00666D9F" w:rsidRDefault="00D751ED" w:rsidP="006927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6D9F">
              <w:rPr>
                <w:rFonts w:ascii="Times New Roman" w:hAnsi="Times New Roman" w:cs="Times New Roman"/>
                <w:sz w:val="20"/>
                <w:szCs w:val="20"/>
              </w:rPr>
              <w:t>Інозинат</w:t>
            </w:r>
            <w:proofErr w:type="spellEnd"/>
            <w:r w:rsidRPr="00666D9F">
              <w:rPr>
                <w:rFonts w:ascii="Times New Roman" w:hAnsi="Times New Roman" w:cs="Times New Roman"/>
                <w:sz w:val="20"/>
                <w:szCs w:val="20"/>
              </w:rPr>
              <w:t xml:space="preserve"> натрію (харчова добавка E631) є натрієвою сіль </w:t>
            </w:r>
            <w:proofErr w:type="spellStart"/>
            <w:r w:rsidRPr="00666D9F">
              <w:rPr>
                <w:rFonts w:ascii="Times New Roman" w:hAnsi="Times New Roman" w:cs="Times New Roman"/>
                <w:sz w:val="20"/>
                <w:szCs w:val="20"/>
              </w:rPr>
              <w:t>інозинової</w:t>
            </w:r>
            <w:proofErr w:type="spellEnd"/>
            <w:r w:rsidRPr="00666D9F">
              <w:rPr>
                <w:rFonts w:ascii="Times New Roman" w:hAnsi="Times New Roman" w:cs="Times New Roman"/>
                <w:sz w:val="20"/>
                <w:szCs w:val="20"/>
              </w:rPr>
              <w:t xml:space="preserve"> кислоти.</w:t>
            </w:r>
            <w:r w:rsidRPr="00666D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6D9F">
              <w:rPr>
                <w:rFonts w:ascii="Times New Roman" w:hAnsi="Times New Roman" w:cs="Times New Roman"/>
                <w:sz w:val="20"/>
                <w:szCs w:val="20"/>
              </w:rPr>
              <w:t>Молекулярна формула речовини: C10H11N2Na2O8P. У природі у великій кількості міститься в деяких видах тварин - таких як свині та риби.</w:t>
            </w:r>
          </w:p>
          <w:p w:rsidR="00D751ED" w:rsidRDefault="00D751ED"/>
        </w:tc>
        <w:tc>
          <w:tcPr>
            <w:tcW w:w="1253" w:type="dxa"/>
            <w:vMerge/>
          </w:tcPr>
          <w:p w:rsidR="00D751ED" w:rsidRDefault="00D751ED"/>
        </w:tc>
      </w:tr>
      <w:tr w:rsidR="00D751ED" w:rsidTr="00EB1007">
        <w:trPr>
          <w:trHeight w:val="270"/>
        </w:trPr>
        <w:tc>
          <w:tcPr>
            <w:tcW w:w="4390" w:type="dxa"/>
            <w:gridSpan w:val="6"/>
            <w:vMerge/>
          </w:tcPr>
          <w:p w:rsidR="00D751ED" w:rsidRDefault="00D751ED"/>
        </w:tc>
        <w:tc>
          <w:tcPr>
            <w:tcW w:w="708" w:type="dxa"/>
          </w:tcPr>
          <w:p w:rsidR="00D751ED" w:rsidRPr="00666D9F" w:rsidRDefault="00D751ED" w:rsidP="006927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D9F">
              <w:rPr>
                <w:rFonts w:ascii="Times New Roman" w:hAnsi="Times New Roman" w:cs="Times New Roman"/>
                <w:sz w:val="20"/>
                <w:szCs w:val="20"/>
              </w:rPr>
              <w:t>Молочна кислота</w:t>
            </w:r>
          </w:p>
          <w:p w:rsidR="00D751ED" w:rsidRDefault="00D751ED"/>
        </w:tc>
        <w:tc>
          <w:tcPr>
            <w:tcW w:w="709" w:type="dxa"/>
          </w:tcPr>
          <w:p w:rsidR="00D751ED" w:rsidRPr="00666D9F" w:rsidRDefault="00D751ED" w:rsidP="006927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D9F">
              <w:rPr>
                <w:rFonts w:ascii="Times New Roman" w:hAnsi="Times New Roman" w:cs="Times New Roman"/>
                <w:sz w:val="20"/>
                <w:szCs w:val="20"/>
              </w:rPr>
              <w:t>Е270</w:t>
            </w:r>
          </w:p>
          <w:p w:rsidR="00D751ED" w:rsidRDefault="00D751ED"/>
        </w:tc>
        <w:tc>
          <w:tcPr>
            <w:tcW w:w="2552" w:type="dxa"/>
          </w:tcPr>
          <w:p w:rsidR="00D751ED" w:rsidRPr="00666D9F" w:rsidRDefault="00D751ED" w:rsidP="006927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D9F">
              <w:rPr>
                <w:rFonts w:ascii="Times New Roman" w:hAnsi="Times New Roman" w:cs="Times New Roman"/>
                <w:sz w:val="20"/>
                <w:szCs w:val="20"/>
              </w:rPr>
              <w:t>Харчова добавка Е270 є молочною кислотою, що використовується в продуктах харчування як консервант. Молочна кислота відноситься до карбонової групи кислот. На вигляд добавка Е270 - це чиста прозора рідина з кислим смаком і характерним запахом. Консервант Е270 має антисептичну дію, перешкоджає бродінню продуктів. Хімічна формула молочної кислоти: C3H6O3.</w:t>
            </w:r>
          </w:p>
          <w:p w:rsidR="00D751ED" w:rsidRDefault="00D751ED" w:rsidP="00692763">
            <w:pPr>
              <w:jc w:val="both"/>
            </w:pPr>
          </w:p>
        </w:tc>
        <w:tc>
          <w:tcPr>
            <w:tcW w:w="1253" w:type="dxa"/>
            <w:vMerge/>
          </w:tcPr>
          <w:p w:rsidR="00D751ED" w:rsidRDefault="00D751ED"/>
        </w:tc>
      </w:tr>
      <w:tr w:rsidR="00D751ED" w:rsidTr="00EB1007">
        <w:trPr>
          <w:trHeight w:val="270"/>
        </w:trPr>
        <w:tc>
          <w:tcPr>
            <w:tcW w:w="4390" w:type="dxa"/>
            <w:gridSpan w:val="6"/>
            <w:vMerge/>
          </w:tcPr>
          <w:p w:rsidR="00D751ED" w:rsidRDefault="00D751ED"/>
        </w:tc>
        <w:tc>
          <w:tcPr>
            <w:tcW w:w="708" w:type="dxa"/>
          </w:tcPr>
          <w:p w:rsidR="00D751ED" w:rsidRDefault="00D751ED">
            <w:r w:rsidRPr="00666D9F">
              <w:rPr>
                <w:rFonts w:ascii="Times New Roman" w:hAnsi="Times New Roman" w:cs="Times New Roman"/>
                <w:sz w:val="20"/>
                <w:szCs w:val="20"/>
              </w:rPr>
              <w:t>Бета-</w:t>
            </w:r>
            <w:proofErr w:type="spellStart"/>
            <w:r w:rsidRPr="00666D9F">
              <w:rPr>
                <w:rFonts w:ascii="Times New Roman" w:hAnsi="Times New Roman" w:cs="Times New Roman"/>
                <w:sz w:val="20"/>
                <w:szCs w:val="20"/>
              </w:rPr>
              <w:t>Циклодекстрін</w:t>
            </w:r>
            <w:proofErr w:type="spellEnd"/>
          </w:p>
        </w:tc>
        <w:tc>
          <w:tcPr>
            <w:tcW w:w="709" w:type="dxa"/>
          </w:tcPr>
          <w:p w:rsidR="00D751ED" w:rsidRDefault="00D751ED">
            <w:r w:rsidRPr="00666D9F">
              <w:rPr>
                <w:rFonts w:ascii="Times New Roman" w:hAnsi="Times New Roman" w:cs="Times New Roman"/>
                <w:sz w:val="20"/>
                <w:szCs w:val="20"/>
              </w:rPr>
              <w:t>Е459</w:t>
            </w:r>
          </w:p>
        </w:tc>
        <w:tc>
          <w:tcPr>
            <w:tcW w:w="2552" w:type="dxa"/>
          </w:tcPr>
          <w:p w:rsidR="00D751ED" w:rsidRDefault="00D751ED">
            <w:r w:rsidRPr="00666D9F">
              <w:rPr>
                <w:rFonts w:ascii="Times New Roman" w:hAnsi="Times New Roman" w:cs="Times New Roman"/>
                <w:sz w:val="20"/>
                <w:szCs w:val="20"/>
              </w:rPr>
              <w:t>Бета-</w:t>
            </w:r>
            <w:proofErr w:type="spellStart"/>
            <w:r w:rsidRPr="00666D9F">
              <w:rPr>
                <w:rFonts w:ascii="Times New Roman" w:hAnsi="Times New Roman" w:cs="Times New Roman"/>
                <w:sz w:val="20"/>
                <w:szCs w:val="20"/>
              </w:rPr>
              <w:t>Циклодекстрин</w:t>
            </w:r>
            <w:proofErr w:type="spellEnd"/>
            <w:r w:rsidRPr="00666D9F">
              <w:rPr>
                <w:rFonts w:ascii="Times New Roman" w:hAnsi="Times New Roman" w:cs="Times New Roman"/>
                <w:sz w:val="20"/>
                <w:szCs w:val="20"/>
              </w:rPr>
              <w:t xml:space="preserve"> (добавка Е459) органічна речовина, що входить до групи </w:t>
            </w:r>
            <w:proofErr w:type="spellStart"/>
            <w:r w:rsidRPr="00666D9F">
              <w:rPr>
                <w:rFonts w:ascii="Times New Roman" w:hAnsi="Times New Roman" w:cs="Times New Roman"/>
                <w:sz w:val="20"/>
                <w:szCs w:val="20"/>
              </w:rPr>
              <w:t>циклодекстринів</w:t>
            </w:r>
            <w:proofErr w:type="spellEnd"/>
            <w:r w:rsidRPr="00666D9F">
              <w:rPr>
                <w:rFonts w:ascii="Times New Roman" w:hAnsi="Times New Roman" w:cs="Times New Roman"/>
                <w:sz w:val="20"/>
                <w:szCs w:val="20"/>
              </w:rPr>
              <w:t xml:space="preserve"> - вуглеводів, які отримують з крохмалю методом ферментації.</w:t>
            </w:r>
          </w:p>
        </w:tc>
        <w:tc>
          <w:tcPr>
            <w:tcW w:w="1253" w:type="dxa"/>
            <w:vMerge/>
          </w:tcPr>
          <w:p w:rsidR="00D751ED" w:rsidRDefault="00D751ED"/>
        </w:tc>
      </w:tr>
    </w:tbl>
    <w:p w:rsidR="007D76E3" w:rsidRDefault="007D76E3"/>
    <w:sectPr w:rsidR="007D76E3" w:rsidSect="00692763">
      <w:pgSz w:w="11906" w:h="16838"/>
      <w:pgMar w:top="1134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AC8"/>
    <w:rsid w:val="00692763"/>
    <w:rsid w:val="007D76E3"/>
    <w:rsid w:val="00B73AC8"/>
    <w:rsid w:val="00D7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92BF7-9001-4681-A174-A2425002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692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92763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y2iqfc">
    <w:name w:val="y2iqfc"/>
    <w:basedOn w:val="a0"/>
    <w:rsid w:val="00692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1207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2022-01-21T18:29:00Z</dcterms:created>
  <dcterms:modified xsi:type="dcterms:W3CDTF">2022-01-21T18:56:00Z</dcterms:modified>
</cp:coreProperties>
</file>