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06882" w14:textId="3AECD66D" w:rsidR="007C5092" w:rsidRPr="005E599B" w:rsidRDefault="2F8D4391" w:rsidP="2F8D4391">
      <w:pPr>
        <w:pStyle w:val="1"/>
        <w:spacing w:line="480" w:lineRule="auto"/>
        <w:jc w:val="center"/>
        <w:rPr>
          <w:rFonts w:ascii="Calibri" w:eastAsia="Calibri" w:hAnsi="Calibri" w:cs="Calibri"/>
          <w:i/>
          <w:iCs/>
          <w:color w:val="0070C0"/>
        </w:rPr>
      </w:pPr>
      <w:r>
        <w:t>Корея</w:t>
      </w:r>
    </w:p>
    <w:p w14:paraId="77AD188A" w14:textId="047044C0" w:rsidR="007C5092" w:rsidRPr="005E599B" w:rsidRDefault="73B0AE80" w:rsidP="73B0AE80">
      <w:pPr>
        <w:spacing w:line="480" w:lineRule="auto"/>
        <w:ind w:firstLine="850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  <w:proofErr w:type="spellStart"/>
      <w:r w:rsidRPr="73B0AE80">
        <w:rPr>
          <w:rFonts w:ascii="Calibri" w:eastAsia="Calibri" w:hAnsi="Calibri" w:cs="Calibri"/>
          <w:color w:val="0070C0"/>
          <w:sz w:val="32"/>
          <w:szCs w:val="32"/>
        </w:rPr>
        <w:t>Тхэгыкки</w:t>
      </w:r>
      <w:proofErr w:type="spellEnd"/>
      <w:r w:rsidRPr="73B0AE80">
        <w:rPr>
          <w:rFonts w:ascii="Calibri" w:eastAsia="Calibri" w:hAnsi="Calibri" w:cs="Calibri"/>
          <w:color w:val="0070C0"/>
          <w:sz w:val="32"/>
          <w:szCs w:val="32"/>
        </w:rPr>
        <w:t xml:space="preserve"> используется в качестве национального флага Республики Корея с 1948 года. Особенностью является то, что в центре белого флага расположен орнамент, изображающий Вселенную и разделяющий его на две половины красного и синего цвета, а по краям располагаются четыре триграммы. Белый цвет символизирует миролюбивую нацию, круг олицетворяет гармонию двух основных принципов восточной философии – «</w:t>
      </w:r>
      <w:proofErr w:type="spellStart"/>
      <w:r w:rsidRPr="73B0AE80">
        <w:rPr>
          <w:rFonts w:ascii="Calibri" w:eastAsia="Calibri" w:hAnsi="Calibri" w:cs="Calibri"/>
          <w:color w:val="0070C0"/>
          <w:sz w:val="32"/>
          <w:szCs w:val="32"/>
        </w:rPr>
        <w:t>инь</w:t>
      </w:r>
      <w:proofErr w:type="spellEnd"/>
      <w:r w:rsidRPr="73B0AE80">
        <w:rPr>
          <w:rFonts w:ascii="Calibri" w:eastAsia="Calibri" w:hAnsi="Calibri" w:cs="Calibri"/>
          <w:color w:val="0070C0"/>
          <w:sz w:val="32"/>
          <w:szCs w:val="32"/>
        </w:rPr>
        <w:t>» и «</w:t>
      </w:r>
      <w:proofErr w:type="spellStart"/>
      <w:r w:rsidRPr="73B0AE80">
        <w:rPr>
          <w:rFonts w:ascii="Calibri" w:eastAsia="Calibri" w:hAnsi="Calibri" w:cs="Calibri"/>
          <w:color w:val="0070C0"/>
          <w:sz w:val="32"/>
          <w:szCs w:val="32"/>
        </w:rPr>
        <w:t>ян</w:t>
      </w:r>
      <w:proofErr w:type="spellEnd"/>
      <w:r w:rsidRPr="73B0AE80">
        <w:rPr>
          <w:rFonts w:ascii="Calibri" w:eastAsia="Calibri" w:hAnsi="Calibri" w:cs="Calibri"/>
          <w:color w:val="0070C0"/>
          <w:sz w:val="32"/>
          <w:szCs w:val="32"/>
        </w:rPr>
        <w:t>», а каждая триграмма характеризует процесс модификации и развития этих символов.</w:t>
      </w:r>
    </w:p>
    <w:p w14:paraId="74421F5B" w14:textId="589D2F7D" w:rsidR="1CA11021" w:rsidRPr="005E599B" w:rsidRDefault="1CA11021" w:rsidP="73B0AE80">
      <w:pPr>
        <w:spacing w:line="480" w:lineRule="auto"/>
        <w:ind w:firstLine="850"/>
        <w:jc w:val="right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  <w:r>
        <w:br/>
      </w:r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  Территория Корейского полуострова простирается к югу от северо-восточной оконечности Евразии. С севера на юг полуостров протянулся на 1000 км, а с запада на восток в самом узком месте ширина составляет 216 км. Более 70% территории покрывают горы. Корейский полуостров разделен на две части по линии чуть севернее 38-й параллели. Административно Республика Корея состоит из столицы Сеула, специального автономного города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Сечжона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, восьми провинций и одной автономной провинции. В стране шесть городов-метрополий: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Пусан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, Тэгу Инчхон, Кванджу,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Тэджон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и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Ульсан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, 74 города и 84 уезда. Общая численность населения в Корее составляет 51 млн. 634 тыс. 618 человек по данным переписи за июль 2016 года. Большая часть населения сконцентрирована в Сеуле и его окрестностях, а также в городах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Пусан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, Инчхон, Тэгу,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Тэчжон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,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Кванчжу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,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Ульсан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соответственно.  В Корее наблюдается четкое разделение четырех сезонов. В какое время года вы бы не приехали, Корея порадует вас живописными пейзажами. Здесь вас ждут величественные горы, покрывающие большую часть территории страны, и моря, омывающие полуостров с трех сторон. Столица Республики Корея Сеул с приходом темноты становится еще более динамичной. Пронзающие ночное небо высотные здания, протекающая через город река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Ханган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и неумолкающие до утра улицы позволят вам почувствовать энергию большого города. Сеул – это город с самой динамичной городской жизнью. Даже когда время перевалило за полночь, улицы столицы часто заполнены людьми, а многие заведения и бары еще открыты и полны посетителей. Ночи в </w:t>
      </w:r>
      <w:proofErr w:type="spellStart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Пусане</w:t>
      </w:r>
      <w:proofErr w:type="spellEnd"/>
      <w:r w:rsidR="73B0AE80"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не уступаю по динамизму. Можно, например, провести романтический вечер, сидя в прибрежном баре или отправившись на загородную прогулку.</w:t>
      </w:r>
    </w:p>
    <w:p w14:paraId="31702F06" w14:textId="0F98C14F" w:rsidR="1CA11021" w:rsidRPr="007C5092" w:rsidRDefault="73B0AE80" w:rsidP="73B0AE80">
      <w:pPr>
        <w:spacing w:line="480" w:lineRule="auto"/>
        <w:jc w:val="center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 </w:t>
      </w:r>
    </w:p>
    <w:p w14:paraId="5F17D9D0" w14:textId="19B3548D" w:rsidR="1CA11021" w:rsidRPr="007C5092" w:rsidRDefault="73B0AE80" w:rsidP="73B0AE80">
      <w:pPr>
        <w:spacing w:line="480" w:lineRule="auto"/>
        <w:ind w:firstLine="850"/>
        <w:jc w:val="center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Корейский язык относится к урало-алтайской языковой группе. Корейский алфавит </w:t>
      </w:r>
      <w:proofErr w:type="spellStart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Хангыль</w:t>
      </w:r>
      <w:proofErr w:type="spellEnd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состоит из 10 гласных и 14 согласных. Эта система письменности была разработана группой корейских ученых под руководством короля </w:t>
      </w:r>
      <w:proofErr w:type="spellStart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Седжона</w:t>
      </w:r>
      <w:proofErr w:type="spellEnd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Великого в 1443 году. Корейский алфавит входит в список объектов Всемирного культурного наследия ЮНЕСКО.</w:t>
      </w:r>
    </w:p>
    <w:p w14:paraId="47FC870C" w14:textId="1B64E18E" w:rsidR="73B0AE80" w:rsidRDefault="73B0AE80" w:rsidP="73B0AE80">
      <w:pPr>
        <w:spacing w:line="480" w:lineRule="auto"/>
        <w:ind w:left="850"/>
        <w:jc w:val="both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</w:p>
    <w:p w14:paraId="6C30225A" w14:textId="7BE55719" w:rsidR="1CA11021" w:rsidRPr="007C5092" w:rsidRDefault="73B0AE80" w:rsidP="73B0AE80">
      <w:pPr>
        <w:spacing w:line="480" w:lineRule="auto"/>
        <w:ind w:firstLine="850"/>
        <w:jc w:val="both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В городах Кореи можно встретить множество исторических мест, хранящих воспоминания о </w:t>
      </w:r>
      <w:proofErr w:type="spellStart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пятитысячелетней</w:t>
      </w:r>
      <w:proofErr w:type="spellEnd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истории. Традиционные постройки хорошо отражают мировоззрение предков современных корейцев, высоко ценивших гармонию зданий и природы. Если вы являетесь поклонником корейских сериалов и музыки 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  <w:lang w:val="en-US"/>
        </w:rPr>
        <w:t>K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-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  <w:lang w:val="en-US"/>
        </w:rPr>
        <w:t>Pop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, советуем посетить места съемок шоу и сериалов, а также послушать живые выступления знаменитых исполнителей. Можно также заглянуть на улицу «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  <w:lang w:val="en-US"/>
        </w:rPr>
        <w:t>K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-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  <w:lang w:val="en-US"/>
        </w:rPr>
        <w:t>Star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  <w:lang w:val="en-US"/>
        </w:rPr>
        <w:t>Road</w:t>
      </w:r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» и пройтись по «звездным магазинчикам». Даже если вы не знаете корейского языка, советуем посетить невербальные представления, которые помогут лучше понять массовую культуру Кореи. Кроме широко известных </w:t>
      </w:r>
      <w:proofErr w:type="spellStart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кимчхи</w:t>
      </w:r>
      <w:proofErr w:type="spellEnd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и </w:t>
      </w:r>
      <w:proofErr w:type="spellStart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>пульгоги</w:t>
      </w:r>
      <w:proofErr w:type="spellEnd"/>
      <w:r w:rsidRPr="73B0AE80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в Корее существует множество вкуснейших блюд из самых разнообразных ингредиентов!</w:t>
      </w:r>
    </w:p>
    <w:p w14:paraId="3B155D60" w14:textId="77777777" w:rsidR="00641FCD" w:rsidRDefault="46E83B59" w:rsidP="00641FCD">
      <w:pPr>
        <w:spacing w:line="480" w:lineRule="auto"/>
        <w:ind w:right="567"/>
        <w:jc w:val="both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  <w:r>
        <w:rPr>
          <w:noProof/>
        </w:rPr>
        <w:drawing>
          <wp:inline distT="0" distB="0" distL="0" distR="0" wp14:anchorId="1B060BD5" wp14:editId="39448D8B">
            <wp:extent cx="1800000" cy="1800000"/>
            <wp:effectExtent l="0" t="0" r="0" b="0"/>
            <wp:docPr id="497821232" name="Рисунок 49782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445FAE16">
        <w:rPr>
          <w:rFonts w:ascii="Calibri" w:eastAsia="Calibri" w:hAnsi="Calibri" w:cs="Calibri"/>
          <w:i/>
          <w:iCs/>
          <w:color w:val="0070C0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 wp14:anchorId="63AAAC6B" wp14:editId="687B13A5">
            <wp:extent cx="1800000" cy="1800000"/>
            <wp:effectExtent l="0" t="0" r="0" b="0"/>
            <wp:docPr id="346269967" name="Рисунок 346269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671E69" wp14:editId="39A08303">
            <wp:extent cx="1800000" cy="1800000"/>
            <wp:effectExtent l="0" t="0" r="0" b="0"/>
            <wp:docPr id="1501676309" name="Рисунок 1501676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21C911" wp14:editId="4A139503">
            <wp:extent cx="1800000" cy="1800000"/>
            <wp:effectExtent l="0" t="0" r="0" b="0"/>
            <wp:docPr id="289125116" name="Рисунок 289125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52AEBD" wp14:editId="67D1FEC8">
            <wp:extent cx="1800000" cy="1800000"/>
            <wp:effectExtent l="0" t="0" r="0" b="0"/>
            <wp:docPr id="637392814" name="Рисунок 63739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1"/>
        <w:gridCol w:w="2857"/>
        <w:gridCol w:w="2914"/>
        <w:gridCol w:w="3075"/>
        <w:gridCol w:w="2186"/>
        <w:gridCol w:w="2253"/>
        <w:gridCol w:w="2371"/>
      </w:tblGrid>
      <w:tr w:rsidR="00855ECD" w14:paraId="572CF2CC" w14:textId="77777777" w:rsidTr="00855ECD">
        <w:tc>
          <w:tcPr>
            <w:tcW w:w="17847" w:type="dxa"/>
            <w:gridSpan w:val="7"/>
            <w:tcBorders>
              <w:top w:val="nil"/>
              <w:left w:val="nil"/>
              <w:right w:val="nil"/>
            </w:tcBorders>
          </w:tcPr>
          <w:p w14:paraId="14FEC1EB" w14:textId="57432F77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</w:tr>
      <w:tr w:rsidR="00855ECD" w14:paraId="6210E21A" w14:textId="77777777" w:rsidTr="00855ECD">
        <w:tc>
          <w:tcPr>
            <w:tcW w:w="17847" w:type="dxa"/>
            <w:gridSpan w:val="7"/>
            <w:tcBorders>
              <w:bottom w:val="single" w:sz="4" w:space="0" w:color="auto"/>
            </w:tcBorders>
          </w:tcPr>
          <w:p w14:paraId="7DD72507" w14:textId="39DA180D" w:rsidR="00855ECD" w:rsidRPr="00855ECD" w:rsidRDefault="00855ECD" w:rsidP="00855ECD">
            <w:pPr>
              <w:spacing w:line="480" w:lineRule="auto"/>
              <w:ind w:right="567"/>
              <w:jc w:val="center"/>
              <w:rPr>
                <w:rFonts w:ascii="Calibri" w:eastAsia="Calibri" w:hAnsi="Calibri" w:cs="Calibri"/>
                <w:i/>
                <w:iCs/>
                <w:color w:val="0070C0"/>
                <w:sz w:val="72"/>
                <w:szCs w:val="72"/>
              </w:rPr>
            </w:pPr>
            <w:r w:rsidRPr="00855ECD">
              <w:rPr>
                <w:color w:val="000000"/>
                <w:sz w:val="72"/>
                <w:szCs w:val="72"/>
              </w:rPr>
              <w:t>национальный состав</w:t>
            </w:r>
          </w:p>
        </w:tc>
      </w:tr>
      <w:tr w:rsidR="00855ECD" w14:paraId="210011D5" w14:textId="77777777" w:rsidTr="00855ECD">
        <w:trPr>
          <w:trHeight w:val="455"/>
        </w:trPr>
        <w:tc>
          <w:tcPr>
            <w:tcW w:w="2191" w:type="dxa"/>
            <w:tcBorders>
              <w:right w:val="single" w:sz="4" w:space="0" w:color="auto"/>
            </w:tcBorders>
          </w:tcPr>
          <w:p w14:paraId="59206578" w14:textId="1CCAF0FF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proofErr w:type="gramStart"/>
            <w:r w:rsidRPr="00855ECD">
              <w:rPr>
                <w:rFonts w:ascii="Calibri" w:eastAsia="Calibri" w:hAnsi="Calibri" w:cs="Calibri"/>
                <w:i/>
                <w:iCs/>
                <w:color w:val="000000" w:themeColor="text1"/>
                <w:sz w:val="32"/>
                <w:szCs w:val="32"/>
              </w:rPr>
              <w:t>Народ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z w:val="32"/>
                <w:szCs w:val="32"/>
              </w:rPr>
              <w:t>ы в Южной Кореи</w:t>
            </w:r>
            <w:proofErr w:type="gramEnd"/>
          </w:p>
        </w:tc>
        <w:tc>
          <w:tcPr>
            <w:tcW w:w="2857" w:type="dxa"/>
            <w:tcBorders>
              <w:left w:val="single" w:sz="4" w:space="0" w:color="auto"/>
              <w:right w:val="single" w:sz="4" w:space="0" w:color="auto"/>
            </w:tcBorders>
          </w:tcPr>
          <w:p w14:paraId="18BE2E0D" w14:textId="4FCE8182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Численость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населения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,к</w:t>
            </w:r>
            <w:proofErr w:type="gramEnd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ол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-во,%</w:t>
            </w:r>
          </w:p>
        </w:tc>
        <w:tc>
          <w:tcPr>
            <w:tcW w:w="29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57F933" w14:textId="25DE4B6D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Смертность,%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</w:tcPr>
          <w:p w14:paraId="7ECC24B2" w14:textId="67F1875C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Рождаемость,%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</w:tcPr>
          <w:p w14:paraId="1AA49852" w14:textId="03D4FE2F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Кол-во мужчин,%</w:t>
            </w:r>
          </w:p>
        </w:tc>
        <w:tc>
          <w:tcPr>
            <w:tcW w:w="2253" w:type="dxa"/>
            <w:tcBorders>
              <w:left w:val="single" w:sz="4" w:space="0" w:color="auto"/>
              <w:right w:val="single" w:sz="4" w:space="0" w:color="auto"/>
            </w:tcBorders>
          </w:tcPr>
          <w:p w14:paraId="386FD12F" w14:textId="1CF7D63A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Кол-во женщин,%</w:t>
            </w:r>
          </w:p>
        </w:tc>
        <w:tc>
          <w:tcPr>
            <w:tcW w:w="2371" w:type="dxa"/>
            <w:tcBorders>
              <w:left w:val="single" w:sz="4" w:space="0" w:color="auto"/>
            </w:tcBorders>
          </w:tcPr>
          <w:p w14:paraId="41268E0C" w14:textId="1DDF5CCD" w:rsidR="00855ECD" w:rsidRDefault="00855ECD" w:rsidP="00855ECD">
            <w:pPr>
              <w:spacing w:line="480" w:lineRule="auto"/>
              <w:ind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Кол-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водетей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  <w:t>,%</w:t>
            </w:r>
          </w:p>
        </w:tc>
        <w:bookmarkStart w:id="0" w:name="_GoBack"/>
        <w:bookmarkEnd w:id="0"/>
      </w:tr>
      <w:tr w:rsidR="00855ECD" w14:paraId="57AAF24F" w14:textId="0E5F222B" w:rsidTr="00855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42"/>
        </w:trPr>
        <w:tc>
          <w:tcPr>
            <w:tcW w:w="2191" w:type="dxa"/>
          </w:tcPr>
          <w:p w14:paraId="338D8819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857" w:type="dxa"/>
          </w:tcPr>
          <w:p w14:paraId="7459F87E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914" w:type="dxa"/>
          </w:tcPr>
          <w:p w14:paraId="7BC678D4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3075" w:type="dxa"/>
          </w:tcPr>
          <w:p w14:paraId="754CC795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186" w:type="dxa"/>
          </w:tcPr>
          <w:p w14:paraId="54FC554C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EDFB13B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371" w:type="dxa"/>
          </w:tcPr>
          <w:p w14:paraId="72AE9486" w14:textId="77777777" w:rsidR="00855ECD" w:rsidRDefault="00855ECD" w:rsidP="00855ECD">
            <w:pPr>
              <w:spacing w:line="480" w:lineRule="auto"/>
              <w:ind w:left="108" w:right="567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</w:tr>
      <w:tr w:rsidR="00855ECD" w14:paraId="01DC28BD" w14:textId="4C7ABA64" w:rsidTr="00855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3"/>
        </w:trPr>
        <w:tc>
          <w:tcPr>
            <w:tcW w:w="2191" w:type="dxa"/>
          </w:tcPr>
          <w:p w14:paraId="274AF66B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857" w:type="dxa"/>
          </w:tcPr>
          <w:p w14:paraId="4FCDB18C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914" w:type="dxa"/>
          </w:tcPr>
          <w:p w14:paraId="73A9C202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3075" w:type="dxa"/>
          </w:tcPr>
          <w:p w14:paraId="1689140D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98176EC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4EA441C7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371" w:type="dxa"/>
          </w:tcPr>
          <w:p w14:paraId="1B4D6DDD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</w:tr>
      <w:tr w:rsidR="00855ECD" w14:paraId="30A68546" w14:textId="331AD5B4" w:rsidTr="00855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2191" w:type="dxa"/>
          </w:tcPr>
          <w:p w14:paraId="654F5CC3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857" w:type="dxa"/>
          </w:tcPr>
          <w:p w14:paraId="700B58CF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914" w:type="dxa"/>
          </w:tcPr>
          <w:p w14:paraId="2F95D044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3075" w:type="dxa"/>
          </w:tcPr>
          <w:p w14:paraId="7DECA9CE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186" w:type="dxa"/>
          </w:tcPr>
          <w:p w14:paraId="194F0939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253" w:type="dxa"/>
          </w:tcPr>
          <w:p w14:paraId="7FA46152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  <w:tc>
          <w:tcPr>
            <w:tcW w:w="2371" w:type="dxa"/>
          </w:tcPr>
          <w:p w14:paraId="2785302F" w14:textId="77777777" w:rsidR="00855ECD" w:rsidRDefault="00855ECD" w:rsidP="00855ECD">
            <w:pPr>
              <w:spacing w:line="480" w:lineRule="auto"/>
              <w:jc w:val="both"/>
              <w:rPr>
                <w:rFonts w:ascii="Calibri" w:eastAsia="Calibri" w:hAnsi="Calibri" w:cs="Calibri"/>
                <w:i/>
                <w:iCs/>
                <w:color w:val="0070C0"/>
                <w:sz w:val="32"/>
                <w:szCs w:val="32"/>
              </w:rPr>
            </w:pPr>
          </w:p>
        </w:tc>
      </w:tr>
    </w:tbl>
    <w:p w14:paraId="1D898DD0" w14:textId="27363100" w:rsidR="46E83B59" w:rsidRDefault="46E83B59" w:rsidP="46E83B59">
      <w:pPr>
        <w:spacing w:line="480" w:lineRule="auto"/>
        <w:ind w:firstLine="850"/>
        <w:jc w:val="both"/>
        <w:rPr>
          <w:rFonts w:ascii="Calibri" w:eastAsia="Calibri" w:hAnsi="Calibri" w:cs="Calibri"/>
          <w:i/>
          <w:iCs/>
          <w:color w:val="0070C0"/>
          <w:sz w:val="32"/>
          <w:szCs w:val="32"/>
        </w:rPr>
      </w:pPr>
    </w:p>
    <w:sectPr w:rsidR="46E83B59" w:rsidSect="001A62C1">
      <w:headerReference w:type="default" r:id="rId12"/>
      <w:footerReference w:type="default" r:id="rId13"/>
      <w:pgSz w:w="31635" w:h="23811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B0803" w14:textId="77777777" w:rsidR="00BE5AF0" w:rsidRDefault="00BE5AF0">
      <w:r>
        <w:separator/>
      </w:r>
    </w:p>
  </w:endnote>
  <w:endnote w:type="continuationSeparator" w:id="0">
    <w:p w14:paraId="080D77EF" w14:textId="77777777" w:rsidR="00BE5AF0" w:rsidRDefault="00BE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473" w:type="dxa"/>
      <w:tblLayout w:type="fixed"/>
      <w:tblLook w:val="06A0" w:firstRow="1" w:lastRow="0" w:firstColumn="1" w:lastColumn="0" w:noHBand="1" w:noVBand="1"/>
    </w:tblPr>
    <w:tblGrid>
      <w:gridCol w:w="7559"/>
      <w:gridCol w:w="7559"/>
      <w:gridCol w:w="8355"/>
    </w:tblGrid>
    <w:tr w:rsidR="73B0AE80" w14:paraId="6EBFEF10" w14:textId="77777777" w:rsidTr="46E83B59">
      <w:tc>
        <w:tcPr>
          <w:tcW w:w="7559" w:type="dxa"/>
        </w:tcPr>
        <w:p w14:paraId="5693B678" w14:textId="0E601F6D" w:rsidR="73B0AE80" w:rsidRDefault="73B0AE80" w:rsidP="73B0AE80">
          <w:pPr>
            <w:pStyle w:val="a5"/>
            <w:ind w:left="-115"/>
          </w:pPr>
        </w:p>
      </w:tc>
      <w:tc>
        <w:tcPr>
          <w:tcW w:w="7559" w:type="dxa"/>
        </w:tcPr>
        <w:p w14:paraId="7FD25497" w14:textId="67185D45" w:rsidR="73B0AE80" w:rsidRDefault="73B0AE80" w:rsidP="73B0AE80">
          <w:pPr>
            <w:pStyle w:val="a5"/>
            <w:jc w:val="center"/>
          </w:pPr>
        </w:p>
      </w:tc>
      <w:tc>
        <w:tcPr>
          <w:tcW w:w="8355" w:type="dxa"/>
        </w:tcPr>
        <w:p w14:paraId="05BCFE9F" w14:textId="5127EFF5" w:rsidR="73B0AE80" w:rsidRDefault="46E83B59" w:rsidP="73B0AE80">
          <w:pPr>
            <w:pStyle w:val="a5"/>
            <w:ind w:right="-115"/>
            <w:jc w:val="right"/>
          </w:pPr>
          <w:r>
            <w:t>1</w:t>
          </w:r>
        </w:p>
      </w:tc>
    </w:tr>
  </w:tbl>
  <w:p w14:paraId="266EC63F" w14:textId="7750A350" w:rsidR="73B0AE80" w:rsidRDefault="73B0AE80" w:rsidP="73B0AE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BC851" w14:textId="77777777" w:rsidR="00BE5AF0" w:rsidRDefault="00BE5AF0">
      <w:r>
        <w:separator/>
      </w:r>
    </w:p>
  </w:footnote>
  <w:footnote w:type="continuationSeparator" w:id="0">
    <w:p w14:paraId="1067E3B1" w14:textId="77777777" w:rsidR="00BE5AF0" w:rsidRDefault="00BE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22759" w14:textId="42663A5C" w:rsidR="73B0AE80" w:rsidRDefault="73B0AE8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7559"/>
      <w:gridCol w:w="7559"/>
      <w:gridCol w:w="7559"/>
    </w:tblGrid>
    <w:tr w:rsidR="73B0AE80" w14:paraId="4A46F6A8" w14:textId="77777777" w:rsidTr="73B0AE80">
      <w:tc>
        <w:tcPr>
          <w:tcW w:w="7559" w:type="dxa"/>
        </w:tcPr>
        <w:p w14:paraId="0E398C36" w14:textId="7E429974" w:rsidR="73B0AE80" w:rsidRDefault="73B0AE80" w:rsidP="73B0AE80">
          <w:pPr>
            <w:pStyle w:val="a5"/>
            <w:ind w:left="-115"/>
          </w:pPr>
        </w:p>
      </w:tc>
      <w:tc>
        <w:tcPr>
          <w:tcW w:w="7559" w:type="dxa"/>
        </w:tcPr>
        <w:p w14:paraId="665CF3D0" w14:textId="4DE3ADB8" w:rsidR="73B0AE80" w:rsidRDefault="73B0AE80" w:rsidP="73B0AE80">
          <w:pPr>
            <w:pStyle w:val="a5"/>
            <w:jc w:val="center"/>
          </w:pPr>
        </w:p>
      </w:tc>
      <w:tc>
        <w:tcPr>
          <w:tcW w:w="7559" w:type="dxa"/>
        </w:tcPr>
        <w:p w14:paraId="264696B4" w14:textId="36980845" w:rsidR="73B0AE80" w:rsidRDefault="73B0AE80" w:rsidP="73B0AE80">
          <w:pPr>
            <w:pStyle w:val="a5"/>
            <w:ind w:right="-115"/>
            <w:jc w:val="right"/>
          </w:pPr>
        </w:p>
      </w:tc>
    </w:tr>
  </w:tbl>
  <w:p w14:paraId="034B89F5" w14:textId="62CF065D" w:rsidR="73B0AE80" w:rsidRDefault="73B0AE80" w:rsidP="73B0AE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79"/>
    <w:rsid w:val="001A62C1"/>
    <w:rsid w:val="004E4479"/>
    <w:rsid w:val="005E599B"/>
    <w:rsid w:val="00641FCD"/>
    <w:rsid w:val="007C5092"/>
    <w:rsid w:val="00855ECD"/>
    <w:rsid w:val="00BE5AF0"/>
    <w:rsid w:val="1CA11021"/>
    <w:rsid w:val="2F8D4391"/>
    <w:rsid w:val="445FAE16"/>
    <w:rsid w:val="46E83B59"/>
    <w:rsid w:val="73B0A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345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8">
    <w:name w:val="Balloon Text"/>
    <w:basedOn w:val="a"/>
    <w:link w:val="a9"/>
    <w:uiPriority w:val="99"/>
    <w:semiHidden/>
    <w:unhideWhenUsed/>
    <w:rsid w:val="005E59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99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</w:style>
  <w:style w:type="paragraph" w:styleId="a5">
    <w:name w:val="header"/>
    <w:basedOn w:val="a"/>
    <w:link w:val="a4"/>
    <w:uiPriority w:val="99"/>
    <w:unhideWhenUsed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7"/>
    <w:uiPriority w:val="99"/>
  </w:style>
  <w:style w:type="paragraph" w:styleId="a7">
    <w:name w:val="foot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8">
    <w:name w:val="Balloon Text"/>
    <w:basedOn w:val="a"/>
    <w:link w:val="a9"/>
    <w:uiPriority w:val="99"/>
    <w:semiHidden/>
    <w:unhideWhenUsed/>
    <w:rsid w:val="005E59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599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3C45-77A8-497E-9C77-5D126B0A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2020-04-16T16:57:00Z</dcterms:created>
  <dcterms:modified xsi:type="dcterms:W3CDTF">2020-04-16T16:57:00Z</dcterms:modified>
</cp:coreProperties>
</file>