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707" w:rsidRPr="002F3464" w:rsidRDefault="00E91707" w:rsidP="00E91707">
      <w:pPr>
        <w:spacing w:after="0" w:line="240" w:lineRule="auto"/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  <w:lang w:val="ru-RU"/>
        </w:rPr>
      </w:pPr>
    </w:p>
    <w:tbl>
      <w:tblPr>
        <w:tblStyle w:val="a3"/>
        <w:tblW w:w="10141" w:type="dxa"/>
        <w:tblLook w:val="04A0" w:firstRow="1" w:lastRow="0" w:firstColumn="1" w:lastColumn="0" w:noHBand="0" w:noVBand="1"/>
      </w:tblPr>
      <w:tblGrid>
        <w:gridCol w:w="1668"/>
        <w:gridCol w:w="2551"/>
        <w:gridCol w:w="5922"/>
      </w:tblGrid>
      <w:tr w:rsidR="00E91707" w:rsidRPr="002F3464" w:rsidTr="00531571">
        <w:trPr>
          <w:trHeight w:val="349"/>
        </w:trPr>
        <w:tc>
          <w:tcPr>
            <w:tcW w:w="1668" w:type="dxa"/>
          </w:tcPr>
          <w:p w:rsidR="00E91707" w:rsidRPr="002F3464" w:rsidRDefault="00E91707" w:rsidP="00531571">
            <w:pPr>
              <w:jc w:val="center"/>
              <w:rPr>
                <w:rFonts w:ascii="Times New Roman" w:hAnsi="Times New Roman" w:cs="Times New Roman"/>
                <w:b/>
                <w:color w:val="333333"/>
                <w:sz w:val="18"/>
                <w:szCs w:val="18"/>
                <w:shd w:val="clear" w:color="auto" w:fill="FFFFFF"/>
                <w:lang w:val="ru-RU"/>
              </w:rPr>
            </w:pPr>
            <w:r w:rsidRPr="002F3464">
              <w:rPr>
                <w:rFonts w:ascii="Times New Roman" w:hAnsi="Times New Roman" w:cs="Times New Roman"/>
                <w:b/>
                <w:color w:val="333333"/>
                <w:sz w:val="18"/>
                <w:szCs w:val="18"/>
                <w:shd w:val="clear" w:color="auto" w:fill="FFFFFF"/>
                <w:lang w:val="ru-RU"/>
              </w:rPr>
              <w:t>Периоды</w:t>
            </w:r>
          </w:p>
        </w:tc>
        <w:tc>
          <w:tcPr>
            <w:tcW w:w="2551" w:type="dxa"/>
          </w:tcPr>
          <w:p w:rsidR="00E91707" w:rsidRPr="002F3464" w:rsidRDefault="00E91707" w:rsidP="00531571">
            <w:pPr>
              <w:jc w:val="center"/>
              <w:rPr>
                <w:rFonts w:ascii="Times New Roman" w:hAnsi="Times New Roman" w:cs="Times New Roman"/>
                <w:b/>
                <w:color w:val="333333"/>
                <w:sz w:val="18"/>
                <w:szCs w:val="18"/>
                <w:shd w:val="clear" w:color="auto" w:fill="FFFFFF"/>
                <w:lang w:val="ru-RU"/>
              </w:rPr>
            </w:pPr>
            <w:r w:rsidRPr="002F3464">
              <w:rPr>
                <w:rFonts w:ascii="Times New Roman" w:hAnsi="Times New Roman" w:cs="Times New Roman"/>
                <w:b/>
                <w:color w:val="333333"/>
                <w:sz w:val="18"/>
                <w:szCs w:val="18"/>
                <w:shd w:val="clear" w:color="auto" w:fill="FFFFFF"/>
                <w:lang w:val="ru-RU"/>
              </w:rPr>
              <w:t>Хронологические рамки</w:t>
            </w:r>
          </w:p>
        </w:tc>
        <w:tc>
          <w:tcPr>
            <w:tcW w:w="5922" w:type="dxa"/>
          </w:tcPr>
          <w:p w:rsidR="00E91707" w:rsidRPr="002F3464" w:rsidRDefault="00E91707" w:rsidP="00531571">
            <w:pPr>
              <w:jc w:val="center"/>
              <w:rPr>
                <w:rFonts w:ascii="Times New Roman" w:hAnsi="Times New Roman" w:cs="Times New Roman"/>
                <w:b/>
                <w:color w:val="333333"/>
                <w:sz w:val="18"/>
                <w:szCs w:val="18"/>
                <w:shd w:val="clear" w:color="auto" w:fill="FFFFFF"/>
                <w:lang w:val="ru-RU"/>
              </w:rPr>
            </w:pPr>
            <w:r w:rsidRPr="002F3464">
              <w:rPr>
                <w:rFonts w:ascii="Times New Roman" w:hAnsi="Times New Roman" w:cs="Times New Roman"/>
                <w:b/>
                <w:color w:val="333333"/>
                <w:sz w:val="18"/>
                <w:szCs w:val="18"/>
                <w:shd w:val="clear" w:color="auto" w:fill="FFFFFF"/>
                <w:lang w:val="ru-RU"/>
              </w:rPr>
              <w:t>Особенности</w:t>
            </w:r>
          </w:p>
        </w:tc>
      </w:tr>
      <w:tr w:rsidR="00E91707" w:rsidRPr="002F3464" w:rsidTr="00531571">
        <w:tc>
          <w:tcPr>
            <w:tcW w:w="1668" w:type="dxa"/>
          </w:tcPr>
          <w:p w:rsidR="00E91707" w:rsidRPr="002F3464" w:rsidRDefault="00E91707" w:rsidP="00531571">
            <w:pPr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  <w:lang w:val="ru-RU"/>
              </w:rPr>
            </w:pPr>
            <w:r w:rsidRPr="002F3464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  <w:lang w:val="ru-RU"/>
              </w:rPr>
              <w:t>Ранний феодализм</w:t>
            </w:r>
          </w:p>
        </w:tc>
        <w:tc>
          <w:tcPr>
            <w:tcW w:w="2551" w:type="dxa"/>
          </w:tcPr>
          <w:p w:rsidR="00E91707" w:rsidRPr="002F3464" w:rsidRDefault="00E91707" w:rsidP="00531571">
            <w:pPr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  <w:lang w:val="ru-RU"/>
              </w:rPr>
            </w:pPr>
            <w:r w:rsidRPr="002F3464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  <w:lang w:val="ru-RU"/>
              </w:rPr>
              <w:t xml:space="preserve">с </w:t>
            </w:r>
            <w:r w:rsidRPr="002F3464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V</w:t>
            </w:r>
            <w:r w:rsidRPr="002F3464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  <w:lang w:val="ru-RU"/>
              </w:rPr>
              <w:t xml:space="preserve"> в. до конца Х </w:t>
            </w:r>
            <w:proofErr w:type="gramStart"/>
            <w:r w:rsidRPr="002F3464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  <w:lang w:val="ru-RU"/>
              </w:rPr>
              <w:t>в</w:t>
            </w:r>
            <w:proofErr w:type="gramEnd"/>
            <w:r w:rsidRPr="002F3464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  <w:lang w:val="ru-RU"/>
              </w:rPr>
              <w:t>.</w:t>
            </w:r>
          </w:p>
        </w:tc>
        <w:tc>
          <w:tcPr>
            <w:tcW w:w="5922" w:type="dxa"/>
          </w:tcPr>
          <w:p w:rsidR="00E91707" w:rsidRPr="002F3464" w:rsidRDefault="00E91707" w:rsidP="00531571">
            <w:pPr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  <w:lang w:val="ru-RU"/>
              </w:rPr>
              <w:t>Формирование феодального способа производства, феодальная раздробленность, закрепощение крестьян, натуральное хозяйство, королевство франков</w:t>
            </w:r>
          </w:p>
        </w:tc>
      </w:tr>
      <w:tr w:rsidR="00E91707" w:rsidRPr="002F3464" w:rsidTr="00531571">
        <w:tc>
          <w:tcPr>
            <w:tcW w:w="1668" w:type="dxa"/>
          </w:tcPr>
          <w:p w:rsidR="00E91707" w:rsidRPr="002F3464" w:rsidRDefault="00E91707" w:rsidP="00531571">
            <w:pPr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  <w:lang w:val="ru-RU"/>
              </w:rPr>
            </w:pPr>
            <w:r w:rsidRPr="002F3464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  <w:lang w:val="ru-RU"/>
              </w:rPr>
              <w:t>Период развитого феодализма</w:t>
            </w:r>
          </w:p>
        </w:tc>
        <w:tc>
          <w:tcPr>
            <w:tcW w:w="2551" w:type="dxa"/>
          </w:tcPr>
          <w:p w:rsidR="00E91707" w:rsidRPr="002F3464" w:rsidRDefault="00E91707" w:rsidP="00531571">
            <w:pPr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  <w:lang w:val="ru-RU"/>
              </w:rPr>
            </w:pPr>
            <w:r w:rsidRPr="002F3464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XI</w:t>
            </w:r>
            <w:r w:rsidRPr="002F3464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  <w:lang w:val="ru-RU"/>
              </w:rPr>
              <w:t xml:space="preserve"> — </w:t>
            </w:r>
            <w:r w:rsidRPr="002F3464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XV</w:t>
            </w:r>
            <w:r w:rsidRPr="002F3464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  <w:lang w:val="ru-RU"/>
              </w:rPr>
              <w:t xml:space="preserve"> вв.</w:t>
            </w:r>
          </w:p>
        </w:tc>
        <w:tc>
          <w:tcPr>
            <w:tcW w:w="5922" w:type="dxa"/>
          </w:tcPr>
          <w:p w:rsidR="00E91707" w:rsidRPr="002F3464" w:rsidRDefault="00E91707" w:rsidP="00531571">
            <w:pPr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  <w:lang w:val="ru-RU"/>
              </w:rPr>
              <w:t>Развитие феодальных отношений в деревне, рост городов с их цеховым ремеслом и торговлей, смена политической раздробленности на крупные феодальные государства, крестьянские восстания</w:t>
            </w:r>
          </w:p>
        </w:tc>
      </w:tr>
      <w:tr w:rsidR="00E91707" w:rsidRPr="002F3464" w:rsidTr="00531571">
        <w:tc>
          <w:tcPr>
            <w:tcW w:w="1668" w:type="dxa"/>
          </w:tcPr>
          <w:p w:rsidR="00E91707" w:rsidRPr="002F3464" w:rsidRDefault="00E91707" w:rsidP="00531571">
            <w:pPr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  <w:lang w:val="ru-RU"/>
              </w:rPr>
            </w:pPr>
            <w:r w:rsidRPr="002F3464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  <w:lang w:val="ru-RU"/>
              </w:rPr>
              <w:t>Период позднего феодализма</w:t>
            </w:r>
          </w:p>
        </w:tc>
        <w:tc>
          <w:tcPr>
            <w:tcW w:w="2551" w:type="dxa"/>
          </w:tcPr>
          <w:p w:rsidR="00E91707" w:rsidRPr="002F3464" w:rsidRDefault="00E91707" w:rsidP="00531571">
            <w:pPr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  <w:lang w:val="ru-RU"/>
              </w:rPr>
            </w:pPr>
            <w:r w:rsidRPr="002F3464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  <w:lang w:val="ru-RU"/>
              </w:rPr>
              <w:t xml:space="preserve">конец </w:t>
            </w:r>
            <w:r w:rsidRPr="002F3464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XV</w:t>
            </w:r>
            <w:r w:rsidRPr="002F3464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  <w:lang w:val="ru-RU"/>
              </w:rPr>
              <w:t xml:space="preserve"> — середина </w:t>
            </w:r>
            <w:r w:rsidRPr="002F3464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XVII</w:t>
            </w:r>
            <w:r w:rsidRPr="002F3464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  <w:lang w:val="ru-RU"/>
              </w:rPr>
              <w:t xml:space="preserve"> в.</w:t>
            </w:r>
          </w:p>
        </w:tc>
        <w:tc>
          <w:tcPr>
            <w:tcW w:w="5922" w:type="dxa"/>
          </w:tcPr>
          <w:p w:rsidR="00E91707" w:rsidRPr="002F3464" w:rsidRDefault="00E91707" w:rsidP="00531571">
            <w:pPr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  <w:lang w:val="ru-RU"/>
              </w:rPr>
              <w:t xml:space="preserve">Разложение </w:t>
            </w:r>
            <w:r w:rsidRPr="002F3464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  <w:lang w:val="ru-RU"/>
              </w:rPr>
              <w:t>феодализма</w:t>
            </w:r>
            <w:r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  <w:lang w:val="ru-RU"/>
              </w:rPr>
              <w:t>, зарождение и укрепление капиталистических отношений</w:t>
            </w:r>
          </w:p>
        </w:tc>
      </w:tr>
    </w:tbl>
    <w:p w:rsidR="00027077" w:rsidRPr="00E91707" w:rsidRDefault="00027077">
      <w:pPr>
        <w:rPr>
          <w:lang w:val="ru-RU"/>
        </w:rPr>
      </w:pPr>
      <w:bookmarkStart w:id="0" w:name="_GoBack"/>
      <w:bookmarkEnd w:id="0"/>
    </w:p>
    <w:sectPr w:rsidR="00027077" w:rsidRPr="00E9170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E5E"/>
    <w:rsid w:val="00027077"/>
    <w:rsid w:val="00BC6E5E"/>
    <w:rsid w:val="00E9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7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1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7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1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493</Characters>
  <Application>Microsoft Office Word</Application>
  <DocSecurity>0</DocSecurity>
  <Lines>4</Lines>
  <Paragraphs>1</Paragraphs>
  <ScaleCrop>false</ScaleCrop>
  <Company>SPecialiST RePack</Company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2</cp:revision>
  <dcterms:created xsi:type="dcterms:W3CDTF">2019-02-10T00:40:00Z</dcterms:created>
  <dcterms:modified xsi:type="dcterms:W3CDTF">2019-02-10T00:41:00Z</dcterms:modified>
</cp:coreProperties>
</file>