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5" w:type="dxa"/>
        <w:tblInd w:w="-176" w:type="dxa"/>
        <w:tblLayout w:type="fixed"/>
        <w:tblLook w:val="04A0"/>
      </w:tblPr>
      <w:tblGrid>
        <w:gridCol w:w="2263"/>
        <w:gridCol w:w="8792"/>
      </w:tblGrid>
      <w:tr w:rsidR="00FE06E1" w:rsidRPr="00FE06E1" w:rsidTr="00FE06E1">
        <w:trPr>
          <w:trHeight w:val="4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E06E1">
              <w:rPr>
                <w:rFonts w:ascii="Times New Roman" w:hAnsi="Times New Roman" w:cs="Times New Roman"/>
                <w:sz w:val="24"/>
                <w:szCs w:val="24"/>
              </w:rPr>
              <w:t>Раздел 6.4</w:t>
            </w:r>
            <w:proofErr w:type="gramStart"/>
            <w:r w:rsidRPr="00FE06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E06E1">
              <w:rPr>
                <w:rFonts w:ascii="Times New Roman" w:hAnsi="Times New Roman" w:cs="Times New Roman"/>
                <w:sz w:val="24"/>
                <w:szCs w:val="24"/>
              </w:rPr>
              <w:t>: Эпоха Возрождения</w:t>
            </w:r>
          </w:p>
        </w:tc>
      </w:tr>
      <w:tr w:rsidR="00FE06E1" w:rsidRPr="00FE06E1" w:rsidTr="00FE06E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6E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6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обогатил мировую культуру Восточный Ренессанс?</w:t>
            </w:r>
          </w:p>
        </w:tc>
      </w:tr>
      <w:tr w:rsidR="00FE06E1" w:rsidRPr="00FE06E1" w:rsidTr="00FE06E1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6E1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FE06E1" w:rsidRPr="00FE06E1" w:rsidRDefault="00FE06E1" w:rsidP="00FE06E1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6E1" w:rsidRPr="00FE06E1" w:rsidRDefault="00FE06E1" w:rsidP="00FE06E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6E1">
              <w:rPr>
                <w:rFonts w:ascii="Times New Roman" w:eastAsia="Times New Roman" w:hAnsi="Times New Roman" w:cs="Times New Roman"/>
                <w:sz w:val="24"/>
                <w:szCs w:val="24"/>
              </w:rPr>
              <w:t>6.2.3.2 – описывать  влияние гуманистов на развитие средневековой культуры;</w:t>
            </w:r>
          </w:p>
          <w:p w:rsidR="00FE06E1" w:rsidRPr="00FE06E1" w:rsidRDefault="00FE06E1" w:rsidP="00FE06E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6E1">
              <w:rPr>
                <w:rFonts w:ascii="Times New Roman" w:eastAsia="Times New Roman" w:hAnsi="Times New Roman" w:cs="Times New Roman"/>
                <w:sz w:val="24"/>
                <w:szCs w:val="24"/>
              </w:rPr>
              <w:t>6.2.2.4 – характеризовать  особенности средневековой культуры Востока</w:t>
            </w:r>
          </w:p>
        </w:tc>
      </w:tr>
    </w:tbl>
    <w:p w:rsidR="00FE06E1" w:rsidRPr="00FE06E1" w:rsidRDefault="00FE06E1" w:rsidP="00FE06E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E06E1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FE06E1" w:rsidRPr="00FE06E1" w:rsidRDefault="00FE06E1" w:rsidP="00FE06E1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E06E1">
        <w:rPr>
          <w:rFonts w:ascii="Times New Roman" w:hAnsi="Times New Roman" w:cs="Times New Roman"/>
          <w:b/>
          <w:sz w:val="24"/>
          <w:szCs w:val="24"/>
        </w:rPr>
        <w:t>Задание.  Прочитай текст, запиши особенности Восточного Ренессанса.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</w:p>
    <w:p w:rsidR="00FE06E1" w:rsidRPr="00FE06E1" w:rsidRDefault="00FE06E1" w:rsidP="00FE06E1">
      <w:pPr>
        <w:pStyle w:val="a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E06E1">
        <w:rPr>
          <w:rFonts w:ascii="Times New Roman" w:hAnsi="Times New Roman" w:cs="Times New Roman"/>
          <w:b/>
          <w:i/>
          <w:sz w:val="24"/>
          <w:szCs w:val="24"/>
        </w:rPr>
        <w:t>Что такое Восточный Ренессанс?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Выдающийся востоковед, академик Н.И Конрад называл эпоху расцвета исламской культуры «Восточным Ренессансом».  Восточный Ренессанс – это возрождение культурных и духовных ценностей, бурное развитие науки и философии, литературы и искусства в Центральной Азии в </w:t>
      </w:r>
      <w:r w:rsidRPr="00FE06E1">
        <w:rPr>
          <w:rFonts w:ascii="Times New Roman" w:hAnsi="Times New Roman" w:cs="Times New Roman"/>
          <w:i/>
          <w:sz w:val="24"/>
          <w:szCs w:val="24"/>
          <w:lang w:val="en-US"/>
        </w:rPr>
        <w:t>IX</w:t>
      </w:r>
      <w:r w:rsidRPr="00FE06E1">
        <w:rPr>
          <w:rFonts w:ascii="Times New Roman" w:hAnsi="Times New Roman" w:cs="Times New Roman"/>
          <w:i/>
          <w:sz w:val="24"/>
          <w:szCs w:val="24"/>
        </w:rPr>
        <w:t>-</w:t>
      </w:r>
      <w:r w:rsidRPr="00FE06E1">
        <w:rPr>
          <w:rFonts w:ascii="Times New Roman" w:hAnsi="Times New Roman" w:cs="Times New Roman"/>
          <w:i/>
          <w:sz w:val="24"/>
          <w:szCs w:val="24"/>
          <w:lang w:val="en-US"/>
        </w:rPr>
        <w:t>XII</w:t>
      </w:r>
      <w:r w:rsidRPr="00FE06E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E06E1">
        <w:rPr>
          <w:rFonts w:ascii="Times New Roman" w:hAnsi="Times New Roman" w:cs="Times New Roman"/>
          <w:i/>
          <w:sz w:val="24"/>
          <w:szCs w:val="24"/>
          <w:lang w:val="en-US"/>
        </w:rPr>
        <w:t>XIV</w:t>
      </w:r>
      <w:r w:rsidRPr="00FE06E1">
        <w:rPr>
          <w:rFonts w:ascii="Times New Roman" w:hAnsi="Times New Roman" w:cs="Times New Roman"/>
          <w:i/>
          <w:sz w:val="24"/>
          <w:szCs w:val="24"/>
        </w:rPr>
        <w:t>-</w:t>
      </w:r>
      <w:r w:rsidRPr="00FE06E1">
        <w:rPr>
          <w:rFonts w:ascii="Times New Roman" w:hAnsi="Times New Roman" w:cs="Times New Roman"/>
          <w:i/>
          <w:sz w:val="24"/>
          <w:szCs w:val="24"/>
          <w:lang w:val="en-US"/>
        </w:rPr>
        <w:t>XV</w:t>
      </w:r>
      <w:proofErr w:type="gramStart"/>
      <w:r w:rsidRPr="00FE06E1">
        <w:rPr>
          <w:rFonts w:ascii="Times New Roman" w:hAnsi="Times New Roman" w:cs="Times New Roman"/>
          <w:i/>
          <w:sz w:val="24"/>
          <w:szCs w:val="24"/>
        </w:rPr>
        <w:t>вв</w:t>
      </w:r>
      <w:proofErr w:type="gramEnd"/>
      <w:r w:rsidRPr="00FE06E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В.В. </w:t>
      </w:r>
      <w:proofErr w:type="spellStart"/>
      <w:r w:rsidRPr="00FE06E1">
        <w:rPr>
          <w:rFonts w:ascii="Times New Roman" w:hAnsi="Times New Roman" w:cs="Times New Roman"/>
          <w:i/>
          <w:sz w:val="24"/>
          <w:szCs w:val="24"/>
        </w:rPr>
        <w:t>Бартольд</w:t>
      </w:r>
      <w:proofErr w:type="spellEnd"/>
      <w:r w:rsidRPr="00FE06E1">
        <w:rPr>
          <w:rFonts w:ascii="Times New Roman" w:hAnsi="Times New Roman" w:cs="Times New Roman"/>
          <w:i/>
          <w:sz w:val="24"/>
          <w:szCs w:val="24"/>
        </w:rPr>
        <w:t xml:space="preserve"> в статье «Ученые Мусульманского Ренессанса» указывает на три черты, отличавшие Восточное Возрождение </w:t>
      </w:r>
      <w:proofErr w:type="gramStart"/>
      <w:r w:rsidRPr="00FE06E1">
        <w:rPr>
          <w:rFonts w:ascii="Times New Roman" w:hAnsi="Times New Roman" w:cs="Times New Roman"/>
          <w:i/>
          <w:sz w:val="24"/>
          <w:szCs w:val="24"/>
        </w:rPr>
        <w:t>от</w:t>
      </w:r>
      <w:proofErr w:type="gramEnd"/>
      <w:r w:rsidRPr="00FE06E1">
        <w:rPr>
          <w:rFonts w:ascii="Times New Roman" w:hAnsi="Times New Roman" w:cs="Times New Roman"/>
          <w:i/>
          <w:sz w:val="24"/>
          <w:szCs w:val="24"/>
        </w:rPr>
        <w:t xml:space="preserve"> Западного: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1) увлечение античной культурой не достигло таких размеров, как в Европе;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2) не было такого презрения к предшествующему, «среднему», времени;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>3) заимствование касалось только науки античности, но не культуры в целом и художественной культуры в частности, поскольку имелись собственные традиции широкой образованности и эстетического развития, вкуса к красноречию и слову.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Если Западный Ренессанс связан с эпохой великих географических открытий, с ростом промышленности, то Восточный Ренессанс связан в основном с развитием торговли, ибо там, где отсутствует мощная промышленность, ведущую роль в развитии производительных сил берет на себя торговля.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E06E1">
        <w:rPr>
          <w:rFonts w:ascii="Times New Roman" w:hAnsi="Times New Roman" w:cs="Times New Roman"/>
          <w:i/>
          <w:sz w:val="24"/>
          <w:szCs w:val="24"/>
        </w:rPr>
        <w:t xml:space="preserve">Имеются и другие различия. Так, европейцы у древних греков заимствовали преимущественно их культуру, поэзию, риторику, литературу, драму, историю, а также практические науки, в числе которых военное дело, </w:t>
      </w:r>
      <w:proofErr w:type="spellStart"/>
      <w:r w:rsidRPr="00FE06E1">
        <w:rPr>
          <w:rFonts w:ascii="Times New Roman" w:hAnsi="Times New Roman" w:cs="Times New Roman"/>
          <w:i/>
          <w:sz w:val="24"/>
          <w:szCs w:val="24"/>
        </w:rPr>
        <w:t>судостроительство</w:t>
      </w:r>
      <w:proofErr w:type="spellEnd"/>
      <w:r w:rsidRPr="00FE06E1">
        <w:rPr>
          <w:rFonts w:ascii="Times New Roman" w:hAnsi="Times New Roman" w:cs="Times New Roman"/>
          <w:i/>
          <w:sz w:val="24"/>
          <w:szCs w:val="24"/>
        </w:rPr>
        <w:t>. Между тем для ученых Востока эпохи Ренессанса определенный интерес представляли философия древних греков (Аристотель, Платон, неоплатоники), а также их медицина, оптика, математика, астрономия, алхимия, магия и др. Именно эти знания древних греков были заимствованы учеными Востока и впоследствии развиты ими.</w:t>
      </w:r>
    </w:p>
    <w:p w:rsidR="00FE06E1" w:rsidRDefault="00FE06E1" w:rsidP="00FE06E1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E06E1">
        <w:rPr>
          <w:rFonts w:ascii="Times New Roman" w:hAnsi="Times New Roman" w:cs="Times New Roman"/>
          <w:b/>
          <w:sz w:val="24"/>
          <w:szCs w:val="24"/>
        </w:rPr>
        <w:t>Задание. Изучите текст, заполните таблицу:</w:t>
      </w:r>
    </w:p>
    <w:tbl>
      <w:tblPr>
        <w:tblStyle w:val="a3"/>
        <w:tblW w:w="0" w:type="auto"/>
        <w:tblInd w:w="0" w:type="dxa"/>
        <w:tblLook w:val="04A0"/>
      </w:tblPr>
      <w:tblGrid>
        <w:gridCol w:w="2518"/>
        <w:gridCol w:w="1985"/>
        <w:gridCol w:w="2268"/>
        <w:gridCol w:w="2551"/>
      </w:tblGrid>
      <w:tr w:rsidR="00FE06E1" w:rsidTr="00FE06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 в литературу</w:t>
            </w:r>
          </w:p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 в науку</w:t>
            </w:r>
          </w:p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Общественная деятельность </w:t>
            </w:r>
          </w:p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 в образование</w:t>
            </w:r>
          </w:p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06E1" w:rsidTr="00FE06E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E1" w:rsidRDefault="00FE06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E06E1" w:rsidRPr="00FE06E1" w:rsidRDefault="00FE06E1" w:rsidP="00FE06E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Алишер</w:t>
      </w:r>
      <w:proofErr w:type="spellEnd"/>
      <w:r w:rsidRPr="00FE06E1">
        <w:rPr>
          <w:rFonts w:ascii="Times New Roman" w:hAnsi="Times New Roman" w:cs="Times New Roman"/>
          <w:b/>
          <w:sz w:val="24"/>
          <w:szCs w:val="24"/>
        </w:rPr>
        <w:t xml:space="preserve"> Навои</w:t>
      </w:r>
      <w:r w:rsidRPr="00FE06E1">
        <w:rPr>
          <w:rFonts w:ascii="Times New Roman" w:hAnsi="Times New Roman" w:cs="Times New Roman"/>
          <w:sz w:val="24"/>
          <w:szCs w:val="24"/>
        </w:rPr>
        <w:t xml:space="preserve"> выдающийся узбекский поэт, убежденный гуманист, мыслитель, государственный деятель.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Навои родился 9 февраля 1441 года в семье известного государственного чиновника. Навои получил хорошее всестороннее образование, свои «университеты» юноша проходил в Герате, Самарканде,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Мешхеде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. Одним из любимейших учителей юного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был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Джами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– знаменитый поэт и философ того времени, который разглядел его художественный дар, и в дальнейшем остался верным другом и единомышленником. Как поэт, Навои проявил себя уже в 15 лет, причем писал он </w:t>
      </w:r>
      <w:proofErr w:type="gramStart"/>
      <w:r w:rsidRPr="00FE06E1">
        <w:rPr>
          <w:rFonts w:ascii="Times New Roman" w:hAnsi="Times New Roman" w:cs="Times New Roman"/>
          <w:sz w:val="24"/>
          <w:szCs w:val="24"/>
        </w:rPr>
        <w:t>одинаково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 xml:space="preserve"> хорошо как на фарси, так и на тюркском.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Когда к власти пришел Хусейн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Байкара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, сам поэт и приверженец искусств, Навои был срочно призван ко двору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мулазимом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(приближенным) правителя, а в 1469 году получил первую должность – хранитель печати. В 1472 году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получил повышение и был назначен визирем (советником), награжден титулом эмира. На своем посту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Навои оказывал большую помощь музыкантам, поэтам, художникам,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калиграфам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, пользовался огромной популярностью среди народа. По инициативе Навои в Герате было развернуто масштабное строительство. На берегу городского канала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Инджил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построили общественный научно-просветительский комплекс: библиотека, медресе,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ханака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, больница.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Жил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Навои на удивление, очень скромно. Являясь приверженцем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суфийского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ордена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Накшбанди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, он вел аскетическое существование, никогда не был женат и не имел наложниц. Приверженец идей гуманизма, поэт и при дворе боролся против средневекового деспотизма и произвола, обличал злоупотребления знати, корыстолюбие и взяточничество, защищал интересы неимущего класса, частенько решая дела в пользу несправедливо обиженных.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FE06E1">
        <w:rPr>
          <w:rFonts w:ascii="Times New Roman" w:hAnsi="Times New Roman" w:cs="Times New Roman"/>
          <w:sz w:val="24"/>
          <w:szCs w:val="24"/>
        </w:rPr>
        <w:t>Разгневанная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 xml:space="preserve"> знать, все чаще поднимала голос в пользу его наказания, и что бы не нагнетать атмосферу, Хусейн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Байкара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отослал друга в далекую провинцию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Астрабад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, в качестве правителя.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Вершиной творчества Навои принято считать знаменитую «Хамсу» сборник из пяти поэм, основанных на народном эпосе – популярная в те времена форма изложения </w:t>
      </w:r>
      <w:proofErr w:type="spellStart"/>
      <w:proofErr w:type="gramStart"/>
      <w:r w:rsidRPr="00FE06E1">
        <w:rPr>
          <w:rFonts w:ascii="Times New Roman" w:hAnsi="Times New Roman" w:cs="Times New Roman"/>
          <w:sz w:val="24"/>
          <w:szCs w:val="24"/>
        </w:rPr>
        <w:t>философско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- художественного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 xml:space="preserve"> мировоззрения. Его трактовка считается одной из лучших в данном жанре, с давних времен до наших дней.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lastRenderedPageBreak/>
        <w:t xml:space="preserve">Еще одним несомненным вкладом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Алишера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Навои в литературную деятельность своего времени, было введение староузбекского языка, наряду с фарси, в творчество литераторов. До него никто не писал на тюрки, считая его слишком грубым для стихосложения.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Таким образом, творчество поэта оказало неоспоримое воздействие на развитие не только </w:t>
      </w:r>
      <w:proofErr w:type="gramStart"/>
      <w:r w:rsidRPr="00FE06E1">
        <w:rPr>
          <w:rFonts w:ascii="Times New Roman" w:hAnsi="Times New Roman" w:cs="Times New Roman"/>
          <w:sz w:val="24"/>
          <w:szCs w:val="24"/>
        </w:rPr>
        <w:t>узбекской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 xml:space="preserve">, но и других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тюркоязычных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литератур.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Захир-ад-дин</w:t>
      </w:r>
      <w:proofErr w:type="spellEnd"/>
      <w:r w:rsidRPr="00FE06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Мухаммад</w:t>
      </w:r>
      <w:proofErr w:type="spellEnd"/>
      <w:r w:rsidRPr="00FE06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Бабур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- узбекский и индийский правитель, прославленный полководец, политик и общественный деятель, основатель государства Великих Моголов в Индии, писатель, поэт - появился на свет 14 февраля 1483 г. в городе Андижан. По отцовской линии был потомком рода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Тимуридов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, праправнуком знаменитого Тамерлана. Не исключено, что его предком по материнской линии был Чингисхан. Мальчику не было и 12 лет, когда после отца он стал возглавлять Фергану, небольшое княжество. Его сердцем и умом владело желание стать правителем великой страны, и без завоевания Индии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не видел возможности воплотить его в жизнь.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В марте 1527 г.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снова за счет превосходства в артиллерии в бою при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Кхануа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одержал победу, которая знаменовала взятие им под контроль Северной Индии.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Основанное им в 1526 г. государство, названное позднее, при английских колонизаторах, империей Великих Моголов, просуществовало до середины XIX ст. К 1529 г.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БабурЗахиреддин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Мухаммед владел территориями Восточного Афганистана, Пенджаба и долины Ганга, простиравшимися до рубежей Бенгалии. Созданием централизованной государственной системы занимались уже его наследники.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был не просто талантливым полководцем, покорителем земель. Глядя на местное население – «неверных» с позиции завоевателя, он, тем не менее, был к нему достаточно снисходителен; преследование затрагивало только тех, кто был настроен по отношению к новому повелителю откровенно враждебно.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стремился понять специфику мировоззрения и традиций, содействовал тому, чтобы в городах было большая зеленых насаждений, чтобы строились библиотеки, караван-сараи, развивалась торговля. Он считался любителем искусства, человеком образованным и любознательным: Афганистан, Средняя Азия, Индия - все эти территории интересовали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с точки зрения культуры, истории, фауны и флоры.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Снискал славу не только на государственном, но и на литературном поприще. Считается, что именно он из среднеазиатских поэтов стал первым писать на </w:t>
      </w:r>
      <w:proofErr w:type="gramStart"/>
      <w:r w:rsidRPr="00FE06E1">
        <w:rPr>
          <w:rFonts w:ascii="Times New Roman" w:hAnsi="Times New Roman" w:cs="Times New Roman"/>
          <w:sz w:val="24"/>
          <w:szCs w:val="24"/>
        </w:rPr>
        <w:t>узбекском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 xml:space="preserve">; сочинял он на таджикском и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джагатайском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языках. Характерная черта его поэзии, сохранившейся в виде дивана лирических стихов, - афористичность. Главным его сочинением является «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Бабур-наме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» - автобиография, «первооткрыватель» жанра мемуаров в узбекской литературе. Описывая события 1493-1529 гг., она дает представление не только о практически всей жизни основателя империи, но и нравах того времени, образе жизни богатых феодалов.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26 декабря 1530 г. покоритель Индии умер, завещав большую часть владений старшему сыну. Выполняя последнее желание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Бабура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, его останки похоронили в Кабуле, саду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Баг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b/>
          <w:sz w:val="24"/>
          <w:szCs w:val="24"/>
        </w:rPr>
        <w:t>Мирза Мухаммед</w:t>
      </w:r>
      <w:proofErr w:type="gramStart"/>
      <w:r w:rsidRPr="00FE06E1">
        <w:rPr>
          <w:rFonts w:ascii="Times New Roman" w:hAnsi="Times New Roman" w:cs="Times New Roman"/>
          <w:b/>
          <w:sz w:val="24"/>
          <w:szCs w:val="24"/>
        </w:rPr>
        <w:t xml:space="preserve"> И</w:t>
      </w:r>
      <w:proofErr w:type="gramEnd"/>
      <w:r w:rsidRPr="00FE06E1">
        <w:rPr>
          <w:rFonts w:ascii="Times New Roman" w:hAnsi="Times New Roman" w:cs="Times New Roman"/>
          <w:b/>
          <w:sz w:val="24"/>
          <w:szCs w:val="24"/>
        </w:rPr>
        <w:t xml:space="preserve">бн </w:t>
      </w: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Шахрух</w:t>
      </w:r>
      <w:proofErr w:type="spellEnd"/>
      <w:r w:rsidRPr="00FE06E1">
        <w:rPr>
          <w:rFonts w:ascii="Times New Roman" w:hAnsi="Times New Roman" w:cs="Times New Roman"/>
          <w:b/>
          <w:sz w:val="24"/>
          <w:szCs w:val="24"/>
        </w:rPr>
        <w:t xml:space="preserve"> Ибн Тимур Улугбек </w:t>
      </w:r>
      <w:proofErr w:type="spellStart"/>
      <w:r w:rsidRPr="00FE06E1">
        <w:rPr>
          <w:rFonts w:ascii="Times New Roman" w:hAnsi="Times New Roman" w:cs="Times New Roman"/>
          <w:b/>
          <w:sz w:val="24"/>
          <w:szCs w:val="24"/>
        </w:rPr>
        <w:t>Гураган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(1394–1449) – великий узбекский астроном и математик, покровитель наук, внук знаменитого среднеазиатского полководца и завоевателя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Амира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Темура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6E1">
        <w:rPr>
          <w:rFonts w:ascii="Times New Roman" w:hAnsi="Times New Roman" w:cs="Times New Roman"/>
          <w:sz w:val="24"/>
          <w:szCs w:val="24"/>
        </w:rPr>
        <w:t xml:space="preserve">Мухаммед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Тарагай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родился 22 марта 1394г. в военном обозе во время одного из военных походов знаменитого деда.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>С юных лет Мухаммед проявлял интерес к знаниям - увлекался естественными науками, историей музыки и поэзии, обладал незаурядной памятью. Огромную роль в его увлечении сыграло чтение древних фолиантов из огромной библиотеки отца.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В 1405 году умер знаменитый дед, и между продолжателями династии разгорелась война за его обширные владения, которая  длилась почти пять лет. К 1409 году в схватке за наследство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Шахрух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отвоевал значительную часть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Мавераннахра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со столицей в Самарканде, но править сам не стал и удалился в Герат, а управлять столицей поставил своего старшего сына Мухаммеда, уже тогда носящего прозвище Улугбек («Великий бек»). Так в пятнадцать лет на юного царевича свалились заботы об огромной империи его деда.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Однако Улугбек не пошел по стопам своего воинственного предка и не стал продолжать захватнические походы. Всю свою энергию, богатство и влияние он направил на развитие науки, культуры и образования в родной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странеПо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отзывам современников, Улугбек и сам был очень талантливым ученым. Как просвещенный правитель, Улугбек повсеместно строил школы – медресе, пытался привлечь к науке не только мужчин-мусульман, но и женщин-мусульманок. Сам читал лекции по астрономии и даже привлек в Самарканд выдающихся зарубежных астрономов того времени и с их помощью построил (около 1430 г.) в столице лучшую, по тем временам, обсерваторию.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Это была огромная цилиндрическая башня, высотой в 30 м и диаметром 48 м, которая вмещала грандиозный угломерный секстант, с радиусом 40 м и дугой 60°. Данный инструмент позволял измерить местонахождение объектов в небесной сфере, с рекордной для того времени точностью –погрешность не </w:t>
      </w:r>
      <w:r w:rsidRPr="00FE06E1">
        <w:rPr>
          <w:rFonts w:ascii="Times New Roman" w:hAnsi="Times New Roman" w:cs="Times New Roman"/>
          <w:sz w:val="24"/>
          <w:szCs w:val="24"/>
        </w:rPr>
        <w:lastRenderedPageBreak/>
        <w:t xml:space="preserve">более одной минуты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дуги</w:t>
      </w:r>
      <w:proofErr w:type="gramStart"/>
      <w:r w:rsidRPr="00FE06E1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FE06E1">
        <w:rPr>
          <w:rFonts w:ascii="Times New Roman" w:hAnsi="Times New Roman" w:cs="Times New Roman"/>
          <w:sz w:val="24"/>
          <w:szCs w:val="24"/>
        </w:rPr>
        <w:t>сследования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самаркандских астрономов под руководством Улугбека продолжались на протяжении 30 лет и апофеозом их трудов стали так называемые «Новые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Гураганские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таблицы», завершенные к 1437 году. Этот труд содержал теоретические основы астрономии, как науки, а также точные координаты более 1000 звезд.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Данный каталог получил огромную популярность в Европе и во всем мире, он был издан в Оксфорде (1665г),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Китаее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и Индии. 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>Но научная и просветительская деятельность правителя шла в разрез с догмами мусульманского духовенства, и в 1449 году Улугбек был предательски убит, а детище всей его жизни – астрономическая обсерватория полностью разрушена.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t xml:space="preserve">Мирза Мухаммед ибн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Шахрух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ибн Тимур Улугбек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Гураган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похоронен в родовой усыпальнице </w:t>
      </w:r>
      <w:proofErr w:type="spellStart"/>
      <w:r w:rsidRPr="00FE06E1">
        <w:rPr>
          <w:rFonts w:ascii="Times New Roman" w:hAnsi="Times New Roman" w:cs="Times New Roman"/>
          <w:sz w:val="24"/>
          <w:szCs w:val="24"/>
        </w:rPr>
        <w:t>тимуридов</w:t>
      </w:r>
      <w:proofErr w:type="spellEnd"/>
      <w:r w:rsidRPr="00FE06E1">
        <w:rPr>
          <w:rFonts w:ascii="Times New Roman" w:hAnsi="Times New Roman" w:cs="Times New Roman"/>
          <w:sz w:val="24"/>
          <w:szCs w:val="24"/>
        </w:rPr>
        <w:t xml:space="preserve"> – Гур-Эмир в Самарканде.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6E1" w:rsidRPr="00FE06E1" w:rsidRDefault="00FE06E1" w:rsidP="00FE06E1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Рефлексия:</w:t>
      </w:r>
    </w:p>
    <w:p w:rsidR="00FE06E1" w:rsidRPr="00FE06E1" w:rsidRDefault="00FE06E1" w:rsidP="00FE06E1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уши – приходилось много слушать</w:t>
      </w:r>
    </w:p>
    <w:p w:rsidR="00FE06E1" w:rsidRPr="00FE06E1" w:rsidRDefault="00FE06E1" w:rsidP="00FE06E1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глаза -  приходилось много смотреть</w:t>
      </w:r>
    </w:p>
    <w:p w:rsidR="00FE06E1" w:rsidRPr="00FE06E1" w:rsidRDefault="00FE06E1" w:rsidP="00FE06E1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хобот – много получил знаний</w:t>
      </w:r>
      <w:bookmarkStart w:id="0" w:name="_GoBack"/>
      <w:bookmarkEnd w:id="0"/>
    </w:p>
    <w:p w:rsidR="00FE06E1" w:rsidRPr="00FE06E1" w:rsidRDefault="00FE06E1" w:rsidP="00FE06E1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голова – пришлось много думать</w:t>
      </w:r>
    </w:p>
    <w:p w:rsidR="00FE06E1" w:rsidRPr="00FE06E1" w:rsidRDefault="00FE06E1" w:rsidP="00FE06E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E06E1">
        <w:rPr>
          <w:rFonts w:ascii="Times New Roman" w:eastAsia="Times New Roman" w:hAnsi="Times New Roman" w:cs="Times New Roman"/>
          <w:b/>
          <w:sz w:val="24"/>
          <w:szCs w:val="24"/>
        </w:rPr>
        <w:t>ноги – нужна еще помощь в усвоении темы</w:t>
      </w:r>
    </w:p>
    <w:p w:rsidR="006B371D" w:rsidRPr="00FE06E1" w:rsidRDefault="00FE06E1" w:rsidP="00FE06E1">
      <w:pPr>
        <w:pStyle w:val="a7"/>
        <w:rPr>
          <w:rFonts w:ascii="Times New Roman" w:hAnsi="Times New Roman" w:cs="Times New Roman"/>
          <w:sz w:val="24"/>
          <w:szCs w:val="24"/>
        </w:rPr>
      </w:pPr>
      <w:r w:rsidRPr="00FE06E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52515" cy="4185920"/>
            <wp:effectExtent l="19050" t="0" r="635" b="0"/>
            <wp:docPr id="1" name="Рисунок 1" descr="ÐÐ°ÑÑÐ¸Ð½ÐºÐ¸ Ð¿Ð¾ Ð·Ð°Ð¿ÑÐ¾ÑÑ ÑÐ»Ð¾Ð½ ÑÐ°ÑÐºÑÐ°ÑÐºÐ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»Ð¾Ð½ ÑÐ°ÑÐºÑÐ°ÑÐºÐ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18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371D" w:rsidRPr="00FE06E1" w:rsidSect="00FE06E1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25C8B"/>
    <w:multiLevelType w:val="hybridMultilevel"/>
    <w:tmpl w:val="9F200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437F4"/>
    <w:multiLevelType w:val="hybridMultilevel"/>
    <w:tmpl w:val="DE700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06E1"/>
    <w:rsid w:val="006B371D"/>
    <w:rsid w:val="00FE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6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6E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06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0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6E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E06E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1512</Words>
  <Characters>8624</Characters>
  <Application>Microsoft Office Word</Application>
  <DocSecurity>0</DocSecurity>
  <Lines>71</Lines>
  <Paragraphs>20</Paragraphs>
  <ScaleCrop>false</ScaleCrop>
  <Company/>
  <LinksUpToDate>false</LinksUpToDate>
  <CharactersWithSpaces>10116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2020-04-26T20:10:00Z</dcterms:created>
  <dcterms:modified xsi:type="dcterms:W3CDTF">2020-04-26T20:20:00Z</dcterms:modified>
</cp:coreProperties>
</file>