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70" w:rsidRPr="00AA2E70" w:rsidRDefault="00AA2E70" w:rsidP="00AA2E70">
      <w:pPr>
        <w:pStyle w:val="a3"/>
        <w:shd w:val="clear" w:color="auto" w:fill="AB5D30"/>
        <w:spacing w:before="150" w:beforeAutospacing="0" w:after="150" w:afterAutospacing="0" w:line="252" w:lineRule="atLeast"/>
        <w:rPr>
          <w:rFonts w:ascii="Verdana" w:hAnsi="Verdana"/>
          <w:b/>
          <w:color w:val="000000"/>
          <w:sz w:val="22"/>
          <w:szCs w:val="22"/>
        </w:rPr>
      </w:pPr>
      <w:bookmarkStart w:id="0" w:name="_GoBack"/>
      <w:r w:rsidRPr="00AA2E70">
        <w:rPr>
          <w:rFonts w:ascii="Verdana" w:hAnsi="Verdana"/>
          <w:b/>
          <w:color w:val="000000"/>
          <w:sz w:val="22"/>
          <w:szCs w:val="22"/>
        </w:rPr>
        <w:t xml:space="preserve">Одно из самых знаменитых творений И.Е. Репина – картина «Бурлаки </w:t>
      </w:r>
      <w:bookmarkEnd w:id="0"/>
      <w:r w:rsidRPr="00AA2E70">
        <w:rPr>
          <w:rFonts w:ascii="Verdana" w:hAnsi="Verdana"/>
          <w:b/>
          <w:color w:val="000000"/>
          <w:sz w:val="22"/>
          <w:szCs w:val="22"/>
        </w:rPr>
        <w:t>на Волге». Прежде чем написать это полотно, художник путешествовал сначала по Неве, а потом – и по Волге. Рождению шедевра предшествовало написание этюдов, посвящённых бурлакам, и их портретов. Знакомство живописца с людьми этой тяжёлой профессии состоялось в 1870 году, а спустя три года появилась на свет картина в её окончательном варианте.</w:t>
      </w:r>
    </w:p>
    <w:p w:rsidR="00AA2E70" w:rsidRPr="00AA2E70" w:rsidRDefault="00AA2E70" w:rsidP="00AA2E70">
      <w:pPr>
        <w:pStyle w:val="a3"/>
        <w:shd w:val="clear" w:color="auto" w:fill="AB5D30"/>
        <w:spacing w:before="150" w:beforeAutospacing="0" w:after="150" w:afterAutospacing="0" w:line="252" w:lineRule="atLeast"/>
        <w:rPr>
          <w:rFonts w:ascii="Verdana" w:hAnsi="Verdana"/>
          <w:b/>
          <w:color w:val="000000"/>
          <w:sz w:val="22"/>
          <w:szCs w:val="22"/>
        </w:rPr>
      </w:pPr>
      <w:r w:rsidRPr="00AA2E70">
        <w:rPr>
          <w:rFonts w:ascii="Verdana" w:hAnsi="Verdana"/>
          <w:b/>
          <w:color w:val="000000"/>
          <w:sz w:val="22"/>
          <w:szCs w:val="22"/>
        </w:rPr>
        <w:t>Первое впечатление от полотна – группа измождённых людей под жарким солнцем тянет баржу, преодолевая силу течения великой русской реки. В ватаге – одиннадцать человек, и каждый из них тянет лямку, врезающуюся в грудь и плечи. По изорванным одеждам становится понятно, что на такую работу человека может толкнуть только крайняя бедность. У некоторых бурлаков рубахи настолько ветхие, что лямка попросту протёрла их насквозь. Однако люди упорно продолжают тащить за канат судно.</w:t>
      </w:r>
    </w:p>
    <w:p w:rsidR="00AA2E70" w:rsidRPr="00AA2E70" w:rsidRDefault="00AA2E70" w:rsidP="00AA2E70">
      <w:pPr>
        <w:pStyle w:val="a3"/>
        <w:shd w:val="clear" w:color="auto" w:fill="AB5D30"/>
        <w:spacing w:before="150" w:beforeAutospacing="0" w:after="150" w:afterAutospacing="0" w:line="252" w:lineRule="atLeast"/>
        <w:rPr>
          <w:rFonts w:ascii="Verdana" w:hAnsi="Verdana"/>
          <w:b/>
          <w:color w:val="000000"/>
          <w:sz w:val="22"/>
          <w:szCs w:val="22"/>
        </w:rPr>
      </w:pPr>
      <w:r w:rsidRPr="00AA2E70">
        <w:rPr>
          <w:rFonts w:ascii="Verdana" w:hAnsi="Verdana"/>
          <w:b/>
          <w:color w:val="000000"/>
          <w:sz w:val="22"/>
          <w:szCs w:val="22"/>
        </w:rPr>
        <w:t>Если приглядеться к персонажам по отдельности, то можно увидеть, что характер у каждого свой. Кто-то совсем покорился тяжкой судьбе, кто-то философски спокоен, так как понимает, что кончится сезон, а с ним – и тяжёлая работа. Зато семья после этого уже не будет нуждаться.</w:t>
      </w:r>
    </w:p>
    <w:p w:rsidR="00AA2E70" w:rsidRPr="00AA2E70" w:rsidRDefault="00AA2E70" w:rsidP="00AA2E70">
      <w:pPr>
        <w:pStyle w:val="a3"/>
        <w:shd w:val="clear" w:color="auto" w:fill="AB5D30"/>
        <w:spacing w:before="150" w:beforeAutospacing="0" w:after="150" w:afterAutospacing="0" w:line="252" w:lineRule="atLeast"/>
        <w:rPr>
          <w:rFonts w:ascii="Verdana" w:hAnsi="Verdana"/>
          <w:b/>
          <w:color w:val="000000"/>
          <w:sz w:val="22"/>
          <w:szCs w:val="22"/>
        </w:rPr>
      </w:pPr>
      <w:r w:rsidRPr="00AA2E70">
        <w:rPr>
          <w:rFonts w:ascii="Verdana" w:hAnsi="Verdana"/>
          <w:b/>
          <w:color w:val="000000"/>
          <w:sz w:val="22"/>
          <w:szCs w:val="22"/>
        </w:rPr>
        <w:t>Композиция картины выстроена так, словно бурлаки идут навстречу зрителю. Однако тянущие лямку люди друг друга не закрывают, поэтому можно заметить, что один из персонажей закуривает, пока остальные всю нагрузку принимают на себя. Тем не менее, все участники ватаги спокойны, видимо в силу большой усталости. К товарищу они отнесутся по-доброму, с пониманием, что ему тоже нужно чуть-чуть передохнуть.</w:t>
      </w:r>
    </w:p>
    <w:p w:rsidR="00AA2E70" w:rsidRPr="00AA2E70" w:rsidRDefault="00AA2E70" w:rsidP="00AA2E70">
      <w:pPr>
        <w:pStyle w:val="a3"/>
        <w:shd w:val="clear" w:color="auto" w:fill="AB5D30"/>
        <w:spacing w:before="150" w:beforeAutospacing="0" w:after="150" w:afterAutospacing="0" w:line="252" w:lineRule="atLeast"/>
        <w:rPr>
          <w:rFonts w:ascii="Verdana" w:hAnsi="Verdana"/>
          <w:b/>
          <w:color w:val="000000"/>
          <w:sz w:val="22"/>
          <w:szCs w:val="22"/>
        </w:rPr>
      </w:pPr>
      <w:r w:rsidRPr="00AA2E70">
        <w:rPr>
          <w:rFonts w:ascii="Verdana" w:hAnsi="Verdana"/>
          <w:b/>
          <w:color w:val="000000"/>
          <w:sz w:val="22"/>
          <w:szCs w:val="22"/>
        </w:rPr>
        <w:t>Вытянувшийся в рост молодой бурлак, похоже, не рассчитал силы, и теперь слишком изнурён, чтобы как следует налечь на лямку. Только центральный персонаж продолжает шагать со знанием дела. Это пожилой бурлак, судя по всему – главный в ватаге. Он уже точно знает, как рассчитать силы, поэтому ступает ровно. На нём, не смотря на жару, плотная одежда, так как он знает, что лёгкая рубаха быстро истреплется на такой работе. В его взгляде отразились и усталость, и даже некоторая безысходность, но в то же время – осознание того, что дорогу всё же осилит идущий.</w:t>
      </w:r>
    </w:p>
    <w:p w:rsidR="00AA2E70" w:rsidRPr="00AA2E70" w:rsidRDefault="00AA2E70" w:rsidP="00AA2E70">
      <w:pPr>
        <w:pStyle w:val="a3"/>
        <w:shd w:val="clear" w:color="auto" w:fill="AB5D30"/>
        <w:spacing w:before="150" w:beforeAutospacing="0" w:after="150" w:afterAutospacing="0" w:line="252" w:lineRule="atLeast"/>
        <w:rPr>
          <w:rFonts w:ascii="Verdana" w:hAnsi="Verdana"/>
          <w:b/>
          <w:color w:val="000000"/>
          <w:sz w:val="22"/>
          <w:szCs w:val="22"/>
        </w:rPr>
      </w:pPr>
      <w:r w:rsidRPr="00AA2E70">
        <w:rPr>
          <w:rFonts w:ascii="Verdana" w:hAnsi="Verdana"/>
          <w:b/>
          <w:color w:val="000000"/>
          <w:sz w:val="22"/>
          <w:szCs w:val="22"/>
        </w:rPr>
        <w:t>Надо сказать, что к картине Репина многие тогда отнеслись критически, но время расставило всё по своим местам: имена критиков вряд ли теперь кто-то вспомнит, тогда как об Илье Ефимовиче знает ещё со школьной скамьи не одно поколение наших соотечественников.</w:t>
      </w:r>
    </w:p>
    <w:p w:rsidR="00F240A4" w:rsidRPr="00AA2E70" w:rsidRDefault="00F240A4">
      <w:pPr>
        <w:rPr>
          <w:rFonts w:ascii="Baskerville Old Face" w:hAnsi="Baskerville Old Face"/>
          <w:b/>
        </w:rPr>
      </w:pPr>
    </w:p>
    <w:sectPr w:rsidR="00F240A4" w:rsidRPr="00AA2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EE"/>
    <w:rsid w:val="00401FEE"/>
    <w:rsid w:val="008E7F95"/>
    <w:rsid w:val="00AA2E70"/>
    <w:rsid w:val="00F24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F479B-2968-45B8-B8E9-86FFDB43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F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8111">
      <w:bodyDiv w:val="1"/>
      <w:marLeft w:val="0"/>
      <w:marRight w:val="0"/>
      <w:marTop w:val="0"/>
      <w:marBottom w:val="0"/>
      <w:divBdr>
        <w:top w:val="none" w:sz="0" w:space="0" w:color="auto"/>
        <w:left w:val="none" w:sz="0" w:space="0" w:color="auto"/>
        <w:bottom w:val="none" w:sz="0" w:space="0" w:color="auto"/>
        <w:right w:val="none" w:sz="0" w:space="0" w:color="auto"/>
      </w:divBdr>
    </w:div>
    <w:div w:id="20151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Company>SPecialiST RePack</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2014-12-05T14:06:00Z</dcterms:created>
  <dcterms:modified xsi:type="dcterms:W3CDTF">2014-12-05T14:18:00Z</dcterms:modified>
</cp:coreProperties>
</file>