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3B7E55" w:rsidP="003B7E55">
      <w:pPr>
        <w:jc w:val="center"/>
        <w:rPr>
          <w:rFonts w:ascii="Trebuchet MS" w:hAnsi="Trebuchet MS"/>
          <w:b/>
          <w:bCs/>
          <w:i/>
          <w:iCs/>
          <w:color w:val="666666"/>
          <w:sz w:val="28"/>
          <w:szCs w:val="28"/>
          <w:shd w:val="clear" w:color="auto" w:fill="ECECEC"/>
        </w:rPr>
      </w:pPr>
      <w:r w:rsidRPr="003B7E55">
        <w:rPr>
          <w:rFonts w:ascii="Trebuchet MS" w:hAnsi="Trebuchet MS"/>
          <w:b/>
          <w:bCs/>
          <w:i/>
          <w:iCs/>
          <w:color w:val="666666"/>
          <w:sz w:val="28"/>
          <w:szCs w:val="28"/>
          <w:shd w:val="clear" w:color="auto" w:fill="ECECEC"/>
        </w:rPr>
        <w:t>A(0; 1.73205),</w:t>
      </w:r>
      <w:r w:rsidRPr="003B7E55">
        <w:rPr>
          <w:rFonts w:ascii="Trebuchet MS" w:hAnsi="Trebuchet MS"/>
          <w:b/>
          <w:bCs/>
          <w:i/>
          <w:iCs/>
          <w:color w:val="666666"/>
          <w:sz w:val="28"/>
          <w:szCs w:val="28"/>
        </w:rPr>
        <w:br/>
      </w:r>
      <w:r w:rsidRPr="003B7E55">
        <w:rPr>
          <w:rFonts w:ascii="Trebuchet MS" w:hAnsi="Trebuchet MS"/>
          <w:b/>
          <w:bCs/>
          <w:i/>
          <w:iCs/>
          <w:color w:val="666666"/>
          <w:sz w:val="28"/>
          <w:szCs w:val="28"/>
          <w:shd w:val="clear" w:color="auto" w:fill="ECECEC"/>
        </w:rPr>
        <w:t>B(2; 1.73205),</w:t>
      </w:r>
      <w:r w:rsidRPr="003B7E55">
        <w:rPr>
          <w:rFonts w:ascii="Trebuchet MS" w:hAnsi="Trebuchet MS"/>
          <w:b/>
          <w:bCs/>
          <w:i/>
          <w:iCs/>
          <w:color w:val="666666"/>
          <w:sz w:val="28"/>
          <w:szCs w:val="28"/>
        </w:rPr>
        <w:br/>
      </w:r>
      <w:r w:rsidRPr="003B7E55">
        <w:rPr>
          <w:rFonts w:ascii="Trebuchet MS" w:hAnsi="Trebuchet MS"/>
          <w:b/>
          <w:bCs/>
          <w:i/>
          <w:iCs/>
          <w:color w:val="666666"/>
          <w:sz w:val="28"/>
          <w:szCs w:val="28"/>
          <w:shd w:val="clear" w:color="auto" w:fill="ECECEC"/>
        </w:rPr>
        <w:t>C(1.5; 0.86603)</w:t>
      </w:r>
    </w:p>
    <w:p w:rsidR="003B7E55" w:rsidRDefault="003B7E55" w:rsidP="003B7E55">
      <w:pPr>
        <w:jc w:val="center"/>
        <w:rPr>
          <w:rFonts w:ascii="Trebuchet MS" w:hAnsi="Trebuchet MS"/>
          <w:b/>
          <w:bCs/>
          <w:i/>
          <w:iCs/>
          <w:color w:val="666666"/>
          <w:sz w:val="28"/>
          <w:szCs w:val="28"/>
          <w:shd w:val="clear" w:color="auto" w:fill="ECECEC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Вычисление параметров треугольника по координатам его вершин</w:t>
      </w:r>
    </w:p>
    <w:p w:rsidR="003B7E55" w:rsidRPr="003B7E55" w:rsidRDefault="003B7E55" w:rsidP="003B7E55">
      <w:pPr>
        <w:shd w:val="clear" w:color="auto" w:fill="ECECEC"/>
        <w:spacing w:before="107" w:after="107"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Положим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длины сторон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Периметр: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766820" cy="170815"/>
            <wp:effectExtent l="19050" t="0" r="5080" b="0"/>
            <wp:docPr id="1" name="Рисунок 1" descr="http://www.turpion.org/mathtex/mathtex.cgi?\usepackage%5busenames%5d%7bcolor%7d\gammacorrection%7b1.5%7d\dpi%7b130%7d%7bP=|AB|+|AC|+|BC|=2+1.732+1\approx4.732\,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pion.org/mathtex/mathtex.cgi?\usepackage%5busenames%5d%7bcolor%7d\gammacorrection%7b1.5%7d\dpi%7b130%7d%7bP=|AB|+|AC|+|BC|=2+1.732+1\approx4.732\,.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161" w:after="107"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Полупериметр: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849120" cy="361950"/>
            <wp:effectExtent l="19050" t="0" r="0" b="0"/>
            <wp:docPr id="2" name="Рисунок 2" descr="http://www.turpion.org/mathtex/mathtex.cgi?\usepackage%5busenames%5d%7bcolor%7d\gammacorrection%7b1.5%7d\dpi%7b130%7d%7bp=\frac%7bP%7d%7b2%7d=\frac%7b4.732%7d%7b2%7d\approx2.366\,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pion.org/mathtex/mathtex.cgi?\usepackage%5busenames%5d%7bcolor%7d\gammacorrection%7b1.5%7d\dpi%7b130%7d%7bp=\frac%7bP%7d%7b2%7d=\frac%7b4.732%7d%7b2%7d\approx2.366\,.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2)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сторон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Угловые коэффициенты уравнений сторон: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3)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систему линейных неравенств, определяющих треугольник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. Для определения знаков неравенств в левую часть каждого из уравнений сторон подставим координаты противоположной вершины, которая гарантированно принадлежит соответствующей полуплоскости:</w:t>
      </w:r>
    </w:p>
    <w:p w:rsidR="003B7E55" w:rsidRPr="003B7E55" w:rsidRDefault="003B7E55" w:rsidP="003B7E55">
      <w:pPr>
        <w:shd w:val="clear" w:color="auto" w:fill="ECECEC"/>
        <w:spacing w:before="107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точку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112520" cy="170815"/>
            <wp:effectExtent l="19050" t="0" r="0" b="0"/>
            <wp:docPr id="3" name="Рисунок 3" descr="http://www.turpion.org/mathtex/mathtex.cgi?\usepackage%5busenames%5d%7bcolor%7d\gammacorrection%7b1.5%7d\dpi%7b130%7d%7bC(1.5;0.86603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rpion.org/mathtex/mathtex.cgi?\usepackage%5busenames%5d%7bcolor%7d\gammacorrection%7b1.5%7d\dpi%7b130%7d%7bC(1.5;0.86603)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 уравнение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57600" cy="170815"/>
            <wp:effectExtent l="19050" t="0" r="0" b="0"/>
            <wp:docPr id="4" name="Рисунок 4" descr="http://www.turpion.org/mathtex/mathtex.cgi?\usepackage%5busenames%5d%7bcolor%7d\gammacorrection%7b1.5%7d\dpi%7b130%7d%7bAB\colon\,0\cdot1.5+2\cdot0.866+(-3.464)=-1.732%3C0\,,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rpion.org/mathtex/mathtex.cgi?\usepackage%5busenames%5d%7bcolor%7d\gammacorrection%7b1.5%7d\dpi%7b130%7d%7bAB\colon\,0\cdot1.5+2\cdot0.866+(-3.464)=-1.732%3C0\,,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107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точку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2345" cy="170815"/>
            <wp:effectExtent l="19050" t="0" r="8255" b="0"/>
            <wp:docPr id="5" name="Рисунок 5" descr="http://www.turpion.org/mathtex/mathtex.cgi?\usepackage%5busenames%5d%7bcolor%7d\gammacorrection%7b1.5%7d\dpi%7b130%7d%7bB(2;1.73205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urpion.org/mathtex/mathtex.cgi?\usepackage%5busenames%5d%7bcolor%7d\gammacorrection%7b1.5%7d\dpi%7b130%7d%7bB(2;1.73205)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 уравнение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821430" cy="170815"/>
            <wp:effectExtent l="19050" t="0" r="7620" b="0"/>
            <wp:docPr id="6" name="Рисунок 6" descr="http://www.turpion.org/mathtex/mathtex.cgi?\usepackage%5busenames%5d%7bcolor%7d\gammacorrection%7b1.5%7d\dpi%7b130%7d%7bAC\colon\,0.866\cdot2+1.5\cdot1.732+(-2.598)=1.732%3E0\,,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urpion.org/mathtex/mathtex.cgi?\usepackage%5busenames%5d%7bcolor%7d\gammacorrection%7b1.5%7d\dpi%7b130%7d%7bAC\colon\,0.866\cdot2+1.5\cdot1.732+(-2.598)=1.732%3E0\,,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107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точку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2345" cy="170815"/>
            <wp:effectExtent l="19050" t="0" r="8255" b="0"/>
            <wp:docPr id="7" name="Рисунок 7" descr="http://www.turpion.org/mathtex/mathtex.cgi?\usepackage%5busenames%5d%7bcolor%7d\gammacorrection%7b1.5%7d\dpi%7b130%7d%7bA(0;1.73205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rpion.org/mathtex/mathtex.cgi?\usepackage%5busenames%5d%7bcolor%7d\gammacorrection%7b1.5%7d\dpi%7b130%7d%7bA(0;1.73205)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 уравнение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237355" cy="170815"/>
            <wp:effectExtent l="19050" t="0" r="0" b="0"/>
            <wp:docPr id="8" name="Рисунок 8" descr="http://www.turpion.org/mathtex/mathtex.cgi?\usepackage%5busenames%5d%7bcolor%7d\gammacorrection%7b1.5%7d\dpi%7b130%7d%7bBC\colon\,0.866\cdot0+(-0.5)\cdot1.732+(-0.866)=-1.732%3C0\,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urpion.org/mathtex/mathtex.cgi?\usepackage%5busenames%5d%7bcolor%7d\gammacorrection%7b1.5%7d\dpi%7b130%7d%7bBC\colon\,0.866\cdot0+(-0.5)\cdot1.732+(-0.866)=-1.732%3C0\,.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107" w:after="107"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Итак, запишем искомую систему неравенств: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4)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уравнения </w:t>
      </w:r>
      <w:proofErr w:type="gramStart"/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прямых</w:t>
      </w:r>
      <w:proofErr w:type="gramEnd"/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, проходящих через вершины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7060" cy="156845"/>
            <wp:effectExtent l="19050" t="0" r="2540" b="0"/>
            <wp:docPr id="9" name="Рисунок 9" descr="http://www.turpion.org/mathtex/mathtex.cgi?\usepackage%5busenames%5d%7bcolor%7d\gammacorrection%7b1.5%7d\dpi%7b130%7d%7bA,\,B,\,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urpion.org/mathtex/mathtex.cgi?\usepackage%5busenames%5d%7bcolor%7d\gammacorrection%7b1.5%7d\dpi%7b130%7d%7bA,\,B,\,C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параллельно противолежащим сторонам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2345" cy="156845"/>
            <wp:effectExtent l="19050" t="0" r="8255" b="0"/>
            <wp:docPr id="10" name="Рисунок 10" descr="http://www.turpion.org/mathtex/mathtex.cgi?\usepackage%5busenames%5d%7bcolor%7d\gammacorrection%7b1.5%7d\dpi%7b130%7d%7bBC,\,AC,\,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urpion.org/mathtex/mathtex.cgi?\usepackage%5busenames%5d%7bcolor%7d\gammacorrection%7b1.5%7d\dpi%7b130%7d%7bBC,\,AC,\,AB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соответственно: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5)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внутренние углы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по теореме косинусов: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6)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площадь треугольника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7)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Найдем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proofErr w:type="spellStart"/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центроид</w:t>
      </w:r>
      <w:proofErr w:type="spellEnd"/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(точка пересечения медиан):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8)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Найдем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основания медиан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(точки пересечения медиан со сторонами). Пусть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798195" cy="156845"/>
            <wp:effectExtent l="19050" t="0" r="1905" b="0"/>
            <wp:docPr id="11" name="Рисунок 11" descr="http://www.turpion.org/mathtex/mathtex.cgi?\usepackage%5busenames%5d%7bcolor%7d\gammacorrection%7b1.5%7d\dpi%7b130%7d%7bA_1,\,B_1,\,C_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urpion.org/mathtex/mathtex.cgi?\usepackage%5busenames%5d%7bcolor%7d\gammacorrection%7b1.5%7d\dpi%7b130%7d%7bA_1,\,B_1,\,C_1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— точки пересечения медиан, проведённых из вершин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7060" cy="156845"/>
            <wp:effectExtent l="19050" t="0" r="2540" b="0"/>
            <wp:docPr id="12" name="Рисунок 12" descr="http://www.turpion.org/mathtex/mathtex.cgi?\usepackage%5busenames%5d%7bcolor%7d\gammacorrection%7b1.5%7d\dpi%7b130%7d%7bA,\,B,\,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urpion.org/mathtex/mathtex.cgi?\usepackage%5busenames%5d%7bcolor%7d\gammacorrection%7b1.5%7d\dpi%7b130%7d%7bA,\,B,\,C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соответственно, со сторонами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2345" cy="156845"/>
            <wp:effectExtent l="19050" t="0" r="8255" b="0"/>
            <wp:docPr id="13" name="Рисунок 13" descr="http://www.turpion.org/mathtex/mathtex.cgi?\usepackage%5busenames%5d%7bcolor%7d\gammacorrection%7b1.5%7d\dpi%7b130%7d%7bBC,\,AC,\,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urpion.org/mathtex/mathtex.cgi?\usepackage%5busenames%5d%7bcolor%7d\gammacorrection%7b1.5%7d\dpi%7b130%7d%7bBC,\,AC,\,AB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соответственно. Тогда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9)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длины медиан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10)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медиан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11)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длины средних линий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12)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средних линий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13)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длины высот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. Пусть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812165" cy="156845"/>
            <wp:effectExtent l="19050" t="0" r="6985" b="0"/>
            <wp:docPr id="14" name="Рисунок 14" descr="http://www.turpion.org/mathtex/mathtex.cgi?\usepackage%5busenames%5d%7bcolor%7d\gammacorrection%7b1.5%7d\dpi%7b130%7d%7bA_2,\,B_2,\,C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urpion.org/mathtex/mathtex.cgi?\usepackage%5busenames%5d%7bcolor%7d\gammacorrection%7b1.5%7d\dpi%7b130%7d%7bA_2,\,B_2,\,C_2%7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— точки, лежащие на сторонах (или их продолжениях) треугольника, на которые опущены высоты из вершин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7060" cy="156845"/>
            <wp:effectExtent l="19050" t="0" r="2540" b="0"/>
            <wp:docPr id="15" name="Рисунок 15" descr="http://www.turpion.org/mathtex/mathtex.cgi?\usepackage%5busenames%5d%7bcolor%7d\gammacorrection%7b1.5%7d\dpi%7b130%7d%7bA,\,B,\,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urpion.org/mathtex/mathtex.cgi?\usepackage%5busenames%5d%7bcolor%7d\gammacorrection%7b1.5%7d\dpi%7b130%7d%7bA,\,B,\,C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соответственно. Тогда, по известной формуле, имеем: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14)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высот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15)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точки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основания высот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(проекции вершин на противолежащие стороны или их продолжения):</w:t>
      </w:r>
    </w:p>
    <w:p w:rsidR="003B7E55" w:rsidRPr="003B7E55" w:rsidRDefault="003B7E55" w:rsidP="003B7E55">
      <w:pPr>
        <w:shd w:val="clear" w:color="auto" w:fill="ECECEC"/>
        <w:spacing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координаты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0710" cy="116205"/>
            <wp:effectExtent l="19050" t="0" r="8890" b="0"/>
            <wp:docPr id="16" name="Рисунок 16" descr="http://www.turpion.org/mathtex/mathtex.cgi?\usepackage%5busenames%5d%7bcolor%7d\gammacorrection%7b1.5%7d\dpi%7b130%7d%7bx_%7bA_2%7d,y_%7bA_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urpion.org/mathtex/mathtex.cgi?\usepackage%5busenames%5d%7bcolor%7d\gammacorrection%7b1.5%7d\dpi%7b130%7d%7bx_%7bA_2%7d,y_%7bA_2%7d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проекции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91135" cy="143510"/>
            <wp:effectExtent l="19050" t="0" r="0" b="0"/>
            <wp:docPr id="17" name="Рисунок 17" descr="http://www.turpion.org/mathtex/mathtex.cgi?\usepackage%5busenames%5d%7bcolor%7d\gammacorrection%7b1.5%7d\dpi%7b130%7d%7bA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urpion.org/mathtex/mathtex.cgi?\usepackage%5busenames%5d%7bcolor%7d\gammacorrection%7b1.5%7d\dpi%7b130%7d%7bA_2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вершины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22555" cy="116205"/>
            <wp:effectExtent l="19050" t="0" r="0" b="0"/>
            <wp:docPr id="18" name="Рисунок 18" descr="http://www.turpion.org/mathtex/mathtex.cgi?\usepackage%5busenames%5d%7bcolor%7d\gammacorrection%7b1.5%7d\dpi%7b130%7d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urpion.org/mathtex/mathtex.cgi?\usepackage%5busenames%5d%7bcolor%7d\gammacorrection%7b1.5%7d\dpi%7b130%7d%7bA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 сторону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80035" cy="116205"/>
            <wp:effectExtent l="19050" t="0" r="5715" b="0"/>
            <wp:docPr id="19" name="Рисунок 19" descr="http://www.turpion.org/mathtex/mathtex.cgi?\usepackage%5busenames%5d%7bcolor%7d\gammacorrection%7b1.5%7d\dpi%7b130%7d%7bB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urpion.org/mathtex/mathtex.cgi?\usepackage%5busenames%5d%7bcolor%7d\gammacorrection%7b1.5%7d\dpi%7b130%7d%7bBC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как точку пересечения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  <w:t>высоты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13690" cy="143510"/>
            <wp:effectExtent l="0" t="0" r="0" b="0"/>
            <wp:docPr id="20" name="Рисунок 20" descr="http://www.turpion.org/mathtex/mathtex.cgi?\usepackage%5busenames%5d%7bcolor%7d\gammacorrection%7b1.5%7d\dpi%7b130%7d%7bAA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urpion.org/mathtex/mathtex.cgi?\usepackage%5busenames%5d%7bcolor%7d\gammacorrection%7b1.5%7d\dpi%7b130%7d%7bAA_2%7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80035" cy="116205"/>
            <wp:effectExtent l="19050" t="0" r="5715" b="0"/>
            <wp:docPr id="21" name="Рисунок 21" descr="http://www.turpion.org/mathtex/mathtex.cgi?\usepackage%5busenames%5d%7bcolor%7d\gammacorrection%7b1.5%7d\dpi%7b130%7d%7bB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urpion.org/mathtex/mathtex.cgi?\usepackage%5busenames%5d%7bcolor%7d\gammacorrection%7b1.5%7d\dpi%7b130%7d%7bBC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, то есть из системы их уравнений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координаты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7060" cy="116205"/>
            <wp:effectExtent l="19050" t="0" r="2540" b="0"/>
            <wp:docPr id="22" name="Рисунок 22" descr="http://www.turpion.org/mathtex/mathtex.cgi?\usepackage%5busenames%5d%7bcolor%7d\gammacorrection%7b1.5%7d\dpi%7b130%7d%7bx_%7bB_2%7d,y_%7bB_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urpion.org/mathtex/mathtex.cgi?\usepackage%5busenames%5d%7bcolor%7d\gammacorrection%7b1.5%7d\dpi%7b130%7d%7bx_%7bB_2%7d,y_%7bB_2%7d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проекции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98120" cy="143510"/>
            <wp:effectExtent l="19050" t="0" r="0" b="0"/>
            <wp:docPr id="23" name="Рисунок 23" descr="http://www.turpion.org/mathtex/mathtex.cgi?\usepackage%5busenames%5d%7bcolor%7d\gammacorrection%7b1.5%7d\dpi%7b130%7d%7bB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urpion.org/mathtex/mathtex.cgi?\usepackage%5busenames%5d%7bcolor%7d\gammacorrection%7b1.5%7d\dpi%7b130%7d%7bB_2%7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вершины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36525" cy="116205"/>
            <wp:effectExtent l="19050" t="0" r="0" b="0"/>
            <wp:docPr id="24" name="Рисунок 24" descr="http://www.turpion.org/mathtex/mathtex.cgi?\usepackage%5busenames%5d%7bcolor%7d\gammacorrection%7b1.5%7d\dpi%7b130%7d%7b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urpion.org/mathtex/mathtex.cgi?\usepackage%5busenames%5d%7bcolor%7d\gammacorrection%7b1.5%7d\dpi%7b130%7d%7bB%7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 сторону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25" name="Рисунок 25" descr="http://www.turpion.org/mathtex/mathtex.cgi?\usepackage%5busenames%5d%7bcolor%7d\gammacorrection%7b1.5%7d\dpi%7b130%7d%7bA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urpion.org/mathtex/mathtex.cgi?\usepackage%5busenames%5d%7bcolor%7d\gammacorrection%7b1.5%7d\dpi%7b130%7d%7bAC%7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как точку пересечения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  <w:t>высоты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34645" cy="143510"/>
            <wp:effectExtent l="19050" t="0" r="8255" b="0"/>
            <wp:docPr id="26" name="Рисунок 26" descr="http://www.turpion.org/mathtex/mathtex.cgi?\usepackage%5busenames%5d%7bcolor%7d\gammacorrection%7b1.5%7d\dpi%7b130%7d%7bBB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urpion.org/mathtex/mathtex.cgi?\usepackage%5busenames%5d%7bcolor%7d\gammacorrection%7b1.5%7d\dpi%7b130%7d%7bBB_2%7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27" name="Рисунок 27" descr="http://www.turpion.org/mathtex/mathtex.cgi?\usepackage%5busenames%5d%7bcolor%7d\gammacorrection%7b1.5%7d\dpi%7b130%7d%7bA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urpion.org/mathtex/mathtex.cgi?\usepackage%5busenames%5d%7bcolor%7d\gammacorrection%7b1.5%7d\dpi%7b130%7d%7bAC%7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, то есть из системы их уравнений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– координаты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86740" cy="116205"/>
            <wp:effectExtent l="19050" t="0" r="3810" b="0"/>
            <wp:docPr id="28" name="Рисунок 28" descr="http://www.turpion.org/mathtex/mathtex.cgi?\usepackage%5busenames%5d%7bcolor%7d\gammacorrection%7b1.5%7d\dpi%7b130%7d%7bx_%7bC_2%7d,y_%7bC_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urpion.org/mathtex/mathtex.cgi?\usepackage%5busenames%5d%7bcolor%7d\gammacorrection%7b1.5%7d\dpi%7b130%7d%7bx_%7bC_2%7d,y_%7bC_2%7d%7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проекции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91135" cy="143510"/>
            <wp:effectExtent l="19050" t="0" r="0" b="0"/>
            <wp:docPr id="29" name="Рисунок 29" descr="http://www.turpion.org/mathtex/mathtex.cgi?\usepackage%5busenames%5d%7bcolor%7d\gammacorrection%7b1.5%7d\dpi%7b130%7d%7bC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urpion.org/mathtex/mathtex.cgi?\usepackage%5busenames%5d%7bcolor%7d\gammacorrection%7b1.5%7d\dpi%7b130%7d%7bC_2%7d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вершины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36525" cy="116205"/>
            <wp:effectExtent l="19050" t="0" r="0" b="0"/>
            <wp:docPr id="30" name="Рисунок 30" descr="http://www.turpion.org/mathtex/mathtex.cgi?\usepackage%5busenames%5d%7bcolor%7d\gammacorrection%7b1.5%7d\dpi%7b130%7d%7b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urpion.org/mathtex/mathtex.cgi?\usepackage%5busenames%5d%7bcolor%7d\gammacorrection%7b1.5%7d\dpi%7b130%7d%7bC%7d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 сторону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31" name="Рисунок 31" descr="http://www.turpion.org/mathtex/mathtex.cgi?\usepackage%5busenames%5d%7bcolor%7d\gammacorrection%7b1.5%7d\dpi%7b130%7d%7b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urpion.org/mathtex/mathtex.cgi?\usepackage%5busenames%5d%7bcolor%7d\gammacorrection%7b1.5%7d\dpi%7b130%7d%7bAB%7d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как точку пересечения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br/>
        <w:t>высоты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20675" cy="143510"/>
            <wp:effectExtent l="19050" t="0" r="3175" b="0"/>
            <wp:docPr id="32" name="Рисунок 32" descr="http://www.turpion.org/mathtex/mathtex.cgi?\usepackage%5busenames%5d%7bcolor%7d\gammacorrection%7b1.5%7d\dpi%7b130%7d%7bCC_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urpion.org/mathtex/mathtex.cgi?\usepackage%5busenames%5d%7bcolor%7d\gammacorrection%7b1.5%7d\dpi%7b130%7d%7bCC_2%7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33" name="Рисунок 33" descr="http://www.turpion.org/mathtex/mathtex.cgi?\usepackage%5busenames%5d%7bcolor%7d\gammacorrection%7b1.5%7d\dpi%7b130%7d%7b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urpion.org/mathtex/mathtex.cgi?\usepackage%5busenames%5d%7bcolor%7d\gammacorrection%7b1.5%7d\dpi%7b130%7d%7bAB%7d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, то есть из системы их уравнений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16)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точки пересечения биссектрис со сторонами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. Пусть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812165" cy="156845"/>
            <wp:effectExtent l="19050" t="0" r="6985" b="0"/>
            <wp:docPr id="34" name="Рисунок 34" descr="http://www.turpion.org/mathtex/mathtex.cgi?\usepackage%5busenames%5d%7bcolor%7d\gammacorrection%7b1.5%7d\dpi%7b130%7d%7bA_3,\,B_3,\,C_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urpion.org/mathtex/mathtex.cgi?\usepackage%5busenames%5d%7bcolor%7d\gammacorrection%7b1.5%7d\dpi%7b130%7d%7bA_3,\,B_3,\,C_3%7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— точки пересечения биссектрис, проходящих через вершины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607060" cy="156845"/>
            <wp:effectExtent l="19050" t="0" r="2540" b="0"/>
            <wp:docPr id="35" name="Рисунок 35" descr="http://www.turpion.org/mathtex/mathtex.cgi?\usepackage%5busenames%5d%7bcolor%7d\gammacorrection%7b1.5%7d\dpi%7b130%7d%7bA,\,B,\,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urpion.org/mathtex/mathtex.cgi?\usepackage%5busenames%5d%7bcolor%7d\gammacorrection%7b1.5%7d\dpi%7b130%7d%7bA,\,B,\,C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соответственно, со сторонами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2345" cy="156845"/>
            <wp:effectExtent l="19050" t="0" r="8255" b="0"/>
            <wp:docPr id="36" name="Рисунок 36" descr="http://www.turpion.org/mathtex/mathtex.cgi?\usepackage%5busenames%5d%7bcolor%7d\gammacorrection%7b1.5%7d\dpi%7b130%7d%7bBC,\,AC,\,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turpion.org/mathtex/mathtex.cgi?\usepackage%5busenames%5d%7bcolor%7d\gammacorrection%7b1.5%7d\dpi%7b130%7d%7bBC,\,AC,\,AB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соответственно. Тогда, так как биссектриса внутреннего угла треугольника делит противоположную сторону в отношении, равном отношению двух прилежащих сторон (теорема о биссектрисе), </w:t>
      </w:r>
      <w:proofErr w:type="gramStart"/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</w:t>
      </w:r>
      <w:proofErr w:type="gramEnd"/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 xml:space="preserve"> используя формулы для нахождения координат точки, делящей отрезок в данном отношении, имеем: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17)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Вычислим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длины биссектрис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18)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внутренних биссектрис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: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19)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Составим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уравнения серединных перпендикуляров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, которые, как известно, проходят через основания медиан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798195" cy="156845"/>
            <wp:effectExtent l="19050" t="0" r="1905" b="0"/>
            <wp:docPr id="37" name="Рисунок 37" descr="http://www.turpion.org/mathtex/mathtex.cgi?\usepackage%5busenames%5d%7bcolor%7d\gammacorrection%7b1.5%7d\dpi%7b130%7d%7bA_1,\,B_1,\,C_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turpion.org/mathtex/mathtex.cgi?\usepackage%5busenames%5d%7bcolor%7d\gammacorrection%7b1.5%7d\dpi%7b130%7d%7bA_1,\,B_1,\,C_1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центр описанной окружности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66065" cy="143510"/>
            <wp:effectExtent l="19050" t="0" r="635" b="0"/>
            <wp:docPr id="38" name="Рисунок 38" descr="http://www.turpion.org/mathtex/mathtex.cgi?\usepackage%5busenames%5d%7bcolor%7d\gammacorrection%7b1.5%7d\dpi%7b130%7d%7bO_2\colo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turpion.org/mathtex/mathtex.cgi?\usepackage%5busenames%5d%7bcolor%7d\gammacorrection%7b1.5%7d\dpi%7b130%7d%7bO_2\colon%7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161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для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39" name="Рисунок 39" descr="http://www.turpion.org/mathtex/mathtex.cgi?\usepackage%5busenames%5d%7bcolor%7d\gammacorrection%7b1.5%7d\dpi%7b130%7d%7bA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turpion.org/mathtex/mathtex.cgi?\usepackage%5busenames%5d%7bcolor%7d\gammacorrection%7b1.5%7d\dpi%7b130%7d%7bAB%7d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имеем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before="161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для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59080" cy="116205"/>
            <wp:effectExtent l="19050" t="0" r="7620" b="0"/>
            <wp:docPr id="40" name="Рисунок 40" descr="http://www.turpion.org/mathtex/mathtex.cgi?\usepackage%5busenames%5d%7bcolor%7d\gammacorrection%7b1.5%7d\dpi%7b130%7d%7bA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urpion.org/mathtex/mathtex.cgi?\usepackage%5busenames%5d%7bcolor%7d\gammacorrection%7b1.5%7d\dpi%7b130%7d%7bAC%7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имеем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before="161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для стороны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80035" cy="116205"/>
            <wp:effectExtent l="19050" t="0" r="5715" b="0"/>
            <wp:docPr id="41" name="Рисунок 41" descr="http://www.turpion.org/mathtex/mathtex.cgi?\usepackage%5busenames%5d%7bcolor%7d\gammacorrection%7b1.5%7d\dpi%7b130%7d%7bB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urpion.org/mathtex/mathtex.cgi?\usepackage%5busenames%5d%7bcolor%7d\gammacorrection%7b1.5%7d\dpi%7b130%7d%7bBC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имеем</w:t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20)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параметры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описанной окружности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составим её уравнение:</w:t>
      </w: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радиус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193415" cy="368300"/>
            <wp:effectExtent l="19050" t="0" r="6985" b="0"/>
            <wp:docPr id="42" name="Рисунок 42" descr="http://www.turpion.org/mathtex/mathtex.cgi?\usepackage%5busenames%5d%7bcolor%7d\gammacorrection%7b1.5%7d\dpi%7b130%7d%7bR=\frac%7b|AB|\cdot|AC|\cdot|BC|%7d%7b4\cdot%20S%7d=\frac%7b2\cdot1.732\cdot1%7d%7b4\cdot0.866%7d\approx1\,;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turpion.org/mathtex/mathtex.cgi?\usepackage%5busenames%5d%7bcolor%7d\gammacorrection%7b1.5%7d\dpi%7b130%7d%7bR=\frac%7b|AB|\cdot|AC|\cdot|BC|%7d%7b4\cdot%20S%7d=\frac%7b2\cdot1.732\cdot1%7d%7b4\cdot0.866%7d\approx1\,;%7d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так как центр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62025" cy="198120"/>
            <wp:effectExtent l="0" t="0" r="9525" b="0"/>
            <wp:docPr id="43" name="Рисунок 43" descr="http://www.turpion.org/mathtex/mathtex.cgi?\usepackage%5busenames%5d%7bcolor%7d\gammacorrection%7b1.5%7d\dpi%7b130%7d%7bO_2(x_%7b%7b%7d_%7bO_2%7d%7d;\,y_%7b%7b%7d_%7bO_2%7d%7d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turpion.org/mathtex/mathtex.cgi?\usepackage%5busenames%5d%7bcolor%7d\gammacorrection%7b1.5%7d\dpi%7b130%7d%7bO_2(x_%7b%7b%7d_%7bO_2%7d%7d;\,y_%7b%7b%7d_%7bO_2%7d%7d)%7d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описанной окружности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40995" cy="143510"/>
            <wp:effectExtent l="19050" t="0" r="1905" b="0"/>
            <wp:docPr id="44" name="Рисунок 44" descr="http://www.turpion.org/mathtex/mathtex.cgi?\usepackage%5busenames%5d%7bcolor%7d\gammacorrection%7b1.5%7d\dpi%7b130%7d%7bO_2R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urpion.org/mathtex/mathtex.cgi?\usepackage%5busenames%5d%7bcolor%7d\gammacorrection%7b1.5%7d\dpi%7b130%7d%7bO_2R%7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— точка пересечения серединных перпендикуляров, то, следовательно, его координаты можно найти из системы уравнений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989330" cy="156845"/>
            <wp:effectExtent l="19050" t="0" r="1270" b="0"/>
            <wp:docPr id="45" name="Рисунок 45" descr="http://www.turpion.org/mathtex/mathtex.cgi?\usepackage%5busenames%5d%7bcolor%7d\gammacorrection%7b1.5%7d\dpi%7b130%7d%7bA_1O_2,\,B_1O_2\colo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turpion.org/mathtex/mathtex.cgi?\usepackage%5busenames%5d%7bcolor%7d\gammacorrection%7b1.5%7d\dpi%7b130%7d%7bA_1O_2,\,B_1O_2\colon%7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E55" w:rsidRPr="003B7E55" w:rsidRDefault="003B7E55" w:rsidP="003B7E55">
      <w:pPr>
        <w:shd w:val="clear" w:color="auto" w:fill="ECECEC"/>
        <w:spacing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уравнение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</w:p>
    <w:p w:rsidR="003B7E55" w:rsidRPr="003B7E55" w:rsidRDefault="003B7E55" w:rsidP="003B7E55">
      <w:pPr>
        <w:shd w:val="clear" w:color="auto" w:fill="ECECEC"/>
        <w:spacing w:line="211" w:lineRule="atLeast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21)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Найдём параметры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вписанной окружности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и составим её уравнение:</w:t>
      </w: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радиус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808480" cy="389255"/>
            <wp:effectExtent l="19050" t="0" r="1270" b="0"/>
            <wp:docPr id="46" name="Рисунок 46" descr="http://www.turpion.org/mathtex/mathtex.cgi?\usepackage%5busenames%5d%7bcolor%7d\gammacorrection%7b1.5%7d\dpi%7b130%7d%7br=\frac%7bS%7d%7bp%7d=\frac%7b0.866%7d%7b2.366%7d=0.366\,;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urpion.org/mathtex/mathtex.cgi?\usepackage%5busenames%5d%7bcolor%7d\gammacorrection%7b1.5%7d\dpi%7b130%7d%7br=\frac%7bS%7d%7bp%7d=\frac%7b0.866%7d%7b2.366%7d=0.366\,;%7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центр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</w:p>
    <w:p w:rsidR="003B7E55" w:rsidRPr="003B7E55" w:rsidRDefault="003B7E55" w:rsidP="003B7E55">
      <w:pPr>
        <w:shd w:val="clear" w:color="auto" w:fill="ECECEC"/>
        <w:spacing w:before="215" w:after="107" w:line="211" w:lineRule="atLeast"/>
        <w:ind w:left="269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3B7E55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уравнение</w:t>
      </w:r>
      <w:r w:rsidRPr="003B7E55">
        <w:rPr>
          <w:rFonts w:ascii="Helvetica" w:eastAsia="Times New Roman" w:hAnsi="Helvetica" w:cs="Helvetica"/>
          <w:color w:val="000000"/>
          <w:sz w:val="15"/>
          <w:lang w:eastAsia="ru-RU"/>
        </w:rPr>
        <w:t> </w:t>
      </w:r>
    </w:p>
    <w:p w:rsidR="003B7E55" w:rsidRPr="003B7E55" w:rsidRDefault="003B7E55" w:rsidP="003B7E55">
      <w:pPr>
        <w:jc w:val="center"/>
        <w:rPr>
          <w:sz w:val="28"/>
          <w:szCs w:val="28"/>
        </w:rPr>
      </w:pPr>
    </w:p>
    <w:sectPr w:rsidR="003B7E55" w:rsidRPr="003B7E55" w:rsidSect="003B7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7E55"/>
    <w:rsid w:val="00295619"/>
    <w:rsid w:val="003B7E55"/>
    <w:rsid w:val="00463C5B"/>
    <w:rsid w:val="006070AF"/>
    <w:rsid w:val="007748C7"/>
    <w:rsid w:val="007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E55"/>
  </w:style>
  <w:style w:type="paragraph" w:styleId="a4">
    <w:name w:val="Balloon Text"/>
    <w:basedOn w:val="a"/>
    <w:link w:val="a5"/>
    <w:uiPriority w:val="99"/>
    <w:semiHidden/>
    <w:unhideWhenUsed/>
    <w:rsid w:val="003B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438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2014-10-30T13:31:00Z</dcterms:created>
  <dcterms:modified xsi:type="dcterms:W3CDTF">2014-10-30T15:02:00Z</dcterms:modified>
</cp:coreProperties>
</file>