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07B39" w14:textId="667AE54E" w:rsidR="00AE7B56" w:rsidRPr="00AE7B56" w:rsidRDefault="00AE7B56" w:rsidP="00AE7B56">
      <w:pPr>
        <w:pStyle w:val="a4"/>
        <w:shd w:val="clear" w:color="auto" w:fill="FFFFFF"/>
        <w:spacing w:before="0" w:beforeAutospacing="0" w:after="120" w:afterAutospacing="0" w:line="360" w:lineRule="atLeast"/>
        <w:ind w:left="720"/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</w:pPr>
      <w:r w:rsidRPr="00AE7B56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№1</w:t>
      </w:r>
    </w:p>
    <w:p w14:paraId="7A88C5A9" w14:textId="47A5E755" w:rsidR="00AE7B56" w:rsidRPr="00AE7B56" w:rsidRDefault="00EB104D" w:rsidP="00E04FC4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tLeast"/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</w:pPr>
      <w:r w:rsidRPr="00AE7B56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22 февраля 1653 года началось судьбоносное преобразование патриархом Никоном церковной жизни русского православия. Опиравшаяся на новогреческие каноны, его реформа привела к расколу Русской православной церкви.</w:t>
      </w:r>
      <w:r w:rsidR="00AE7B56" w:rsidRPr="00AE7B56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 xml:space="preserve"> </w:t>
      </w:r>
      <w:r w:rsidRPr="00AE7B56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Реформа осуществлялась при участии и поддержке царя Алексея Михайловича и некоторых других православных патриархов, была одобрена и подтверждена постановлениями ряда соборов. </w:t>
      </w:r>
      <w:r w:rsidRPr="00AE7B56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 xml:space="preserve"> </w:t>
      </w:r>
      <w:r w:rsidR="00D37D23" w:rsidRPr="00AE7B56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 xml:space="preserve">Годы правления </w:t>
      </w:r>
      <w:r w:rsidR="00D37D23" w:rsidRPr="00AE7B56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царя Алексея Михайловича </w:t>
      </w:r>
      <w:r w:rsidR="00D37D23" w:rsidRPr="00AE7B56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с 1643 по 1676.</w:t>
      </w:r>
    </w:p>
    <w:p w14:paraId="0D28BB90" w14:textId="648D0D48" w:rsidR="00AE7B56" w:rsidRPr="00AE7B56" w:rsidRDefault="00AE7B56" w:rsidP="00E04FC4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tLeast"/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</w:pPr>
      <w:r w:rsidRPr="00AE7B56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Причины его реформ заключались в необходимости централизации церкви, так как происходила централизация власти и управления в государстве.</w:t>
      </w:r>
      <w:r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 xml:space="preserve"> </w:t>
      </w:r>
      <w:r w:rsidRPr="00AE7B56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Более того, необходимо было избавиться от разных текстов, ритуалов богослужения, обрядов, языческих культов. Централизация требовала унификации всего церковного распорядка в каждом уголке государства. </w:t>
      </w:r>
    </w:p>
    <w:p w14:paraId="3F7E3E58" w14:textId="77777777" w:rsidR="0082440F" w:rsidRDefault="0082440F" w:rsidP="00E04FC4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tLeast"/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</w:pPr>
      <w:r w:rsidRPr="0082440F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Редактирование текстов Священного писания</w:t>
      </w:r>
      <w:r w:rsidRPr="0082440F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br/>
        <w:t>Замена двуперстного крестного знамения трехперстным</w:t>
      </w:r>
      <w:r w:rsidRPr="0082440F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br/>
        <w:t xml:space="preserve">Изменения в богослужебном </w:t>
      </w:r>
      <w:r w:rsidRPr="0082440F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проследовании</w:t>
      </w:r>
    </w:p>
    <w:p w14:paraId="4BC641A3" w14:textId="77777777" w:rsidR="0082440F" w:rsidRPr="0082440F" w:rsidRDefault="0082440F" w:rsidP="00E04FC4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tLeast"/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</w:pPr>
      <w:r w:rsidRPr="0082440F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Итоги церковной реформы Никона были следующими:</w:t>
      </w:r>
    </w:p>
    <w:p w14:paraId="0FD0D4C6" w14:textId="77777777" w:rsidR="0082440F" w:rsidRPr="0082440F" w:rsidRDefault="0082440F" w:rsidP="00E04FC4">
      <w:pPr>
        <w:pStyle w:val="a4"/>
        <w:shd w:val="clear" w:color="auto" w:fill="FFFFFF"/>
        <w:spacing w:before="0" w:beforeAutospacing="0" w:after="120" w:afterAutospacing="0" w:line="360" w:lineRule="atLeast"/>
        <w:ind w:left="1440"/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</w:pPr>
      <w:r w:rsidRPr="0082440F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- основным итогом является раскол, который произошел в Русской Православной Церкви. Теперь РПЦ имела два крыла: центральное и старообрядческое (которое центральное крыло признавало, как еретиков).</w:t>
      </w:r>
    </w:p>
    <w:p w14:paraId="597F7024" w14:textId="77777777" w:rsidR="0082440F" w:rsidRPr="0082440F" w:rsidRDefault="0082440F" w:rsidP="00E04FC4">
      <w:pPr>
        <w:pStyle w:val="a4"/>
        <w:shd w:val="clear" w:color="auto" w:fill="FFFFFF"/>
        <w:spacing w:before="0" w:beforeAutospacing="0" w:after="120" w:afterAutospacing="0" w:line="360" w:lineRule="atLeast"/>
        <w:ind w:left="1440"/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</w:pPr>
      <w:r w:rsidRPr="0082440F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- за реформой последовал как культурный (духовный), так и социальный переворот, приведший к централизации российского общества.  </w:t>
      </w:r>
    </w:p>
    <w:p w14:paraId="08D355B7" w14:textId="77777777" w:rsidR="00E04FC4" w:rsidRDefault="00E04FC4" w:rsidP="0082440F">
      <w:pPr>
        <w:pStyle w:val="a4"/>
        <w:shd w:val="clear" w:color="auto" w:fill="FFFFFF"/>
        <w:spacing w:before="0" w:beforeAutospacing="0" w:after="120" w:afterAutospacing="0" w:line="360" w:lineRule="atLeast"/>
        <w:ind w:left="720"/>
        <w:rPr>
          <w:rFonts w:ascii="Arial" w:hAnsi="Arial" w:cs="Arial"/>
          <w:color w:val="202124"/>
          <w:shd w:val="clear" w:color="auto" w:fill="FFFFFF"/>
        </w:rPr>
      </w:pPr>
    </w:p>
    <w:p w14:paraId="3A83AD81" w14:textId="2E478558" w:rsidR="00E04FC4" w:rsidRPr="00E04FC4" w:rsidRDefault="00E04FC4" w:rsidP="0082440F">
      <w:pPr>
        <w:pStyle w:val="a4"/>
        <w:shd w:val="clear" w:color="auto" w:fill="FFFFFF"/>
        <w:spacing w:before="0" w:beforeAutospacing="0" w:after="120" w:afterAutospacing="0" w:line="360" w:lineRule="atLeast"/>
        <w:ind w:left="720"/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</w:pPr>
      <w:r w:rsidRPr="00E04FC4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№2</w:t>
      </w:r>
    </w:p>
    <w:p w14:paraId="558261A5" w14:textId="594FF255" w:rsidR="00AE7B56" w:rsidRDefault="00E04FC4" w:rsidP="00BE4103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 w:line="360" w:lineRule="atLeast"/>
        <w:rPr>
          <w:rFonts w:ascii="Myriad Pro" w:hAnsi="Myriad Pro"/>
          <w:color w:val="333333"/>
          <w:sz w:val="23"/>
          <w:szCs w:val="23"/>
          <w:shd w:val="clear" w:color="auto" w:fill="FFFFFF"/>
        </w:rPr>
      </w:pPr>
      <w:r w:rsidRPr="00E04FC4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 xml:space="preserve">Главой старообрядцев и идеологом был протопоп </w:t>
      </w:r>
      <w:r w:rsidRPr="00E04FC4">
        <w:rPr>
          <w:rFonts w:ascii="Arial" w:eastAsiaTheme="minorHAnsi" w:hAnsi="Arial" w:cs="Arial"/>
          <w:b/>
          <w:bCs/>
          <w:color w:val="202122"/>
          <w:sz w:val="21"/>
          <w:szCs w:val="21"/>
          <w:shd w:val="clear" w:color="auto" w:fill="FFFFFF"/>
          <w:lang w:eastAsia="en-US"/>
        </w:rPr>
        <w:t>Аввакум</w:t>
      </w:r>
      <w:r w:rsidRPr="00E04FC4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.</w:t>
      </w:r>
      <w:r w:rsidRPr="00E04FC4">
        <w:rPr>
          <w:rFonts w:ascii="Myriad Pro" w:hAnsi="Myriad Pro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>О</w:t>
      </w:r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>н</w:t>
      </w:r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>и</w:t>
      </w:r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>выступал</w:t>
      </w:r>
      <w:r>
        <w:rPr>
          <w:rFonts w:ascii="Myriad Pro" w:hAnsi="Myriad Pro" w:hint="eastAsia"/>
          <w:color w:val="333333"/>
          <w:sz w:val="23"/>
          <w:szCs w:val="23"/>
          <w:shd w:val="clear" w:color="auto" w:fill="FFFFFF"/>
        </w:rPr>
        <w:t>и</w:t>
      </w:r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 xml:space="preserve"> и п</w:t>
      </w:r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>ротив</w:t>
      </w:r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 xml:space="preserve"> никониан, а также против царя.</w:t>
      </w:r>
    </w:p>
    <w:p w14:paraId="0B761CF8" w14:textId="0BE5FE06" w:rsidR="00E04FC4" w:rsidRDefault="00E04FC4" w:rsidP="00BE4103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 w:line="360" w:lineRule="atLeast"/>
        <w:rPr>
          <w:rFonts w:ascii="Myriad Pro" w:hAnsi="Myriad Pro"/>
          <w:color w:val="333333"/>
          <w:sz w:val="23"/>
          <w:szCs w:val="23"/>
          <w:shd w:val="clear" w:color="auto" w:fill="FFFFFF"/>
        </w:rPr>
      </w:pPr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>Среди старове</w:t>
      </w:r>
      <w:bookmarkStart w:id="0" w:name="_GoBack"/>
      <w:bookmarkEnd w:id="0"/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>ров были бояре, купцы и жители посада.</w:t>
      </w:r>
    </w:p>
    <w:p w14:paraId="114ED146" w14:textId="6D5D672F" w:rsidR="00E04FC4" w:rsidRPr="0082440F" w:rsidRDefault="00E04FC4" w:rsidP="00BE4103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 w:line="360" w:lineRule="atLeast"/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</w:pPr>
      <w:r>
        <w:rPr>
          <w:rFonts w:ascii="Myriad Pro" w:hAnsi="Myriad Pro"/>
          <w:color w:val="333333"/>
          <w:sz w:val="23"/>
          <w:szCs w:val="23"/>
          <w:shd w:val="clear" w:color="auto" w:fill="FFFFFF"/>
        </w:rPr>
        <w:t xml:space="preserve">Старообрядовецы строили в глухом лесу скиты. Если </w:t>
      </w:r>
      <w:r w:rsidR="00BE4103">
        <w:rPr>
          <w:rFonts w:ascii="Myriad Pro" w:hAnsi="Myriad Pro"/>
          <w:color w:val="333333"/>
          <w:sz w:val="23"/>
          <w:szCs w:val="23"/>
          <w:shd w:val="clear" w:color="auto" w:fill="FFFFFF"/>
        </w:rPr>
        <w:t>до них  добирались войска, они совершали акт самосожжения.</w:t>
      </w:r>
    </w:p>
    <w:sectPr w:rsidR="00E04FC4" w:rsidRPr="0082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908"/>
    <w:multiLevelType w:val="hybridMultilevel"/>
    <w:tmpl w:val="1D6050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A5C"/>
    <w:multiLevelType w:val="hybridMultilevel"/>
    <w:tmpl w:val="2DE4F7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1C02F1"/>
    <w:multiLevelType w:val="hybridMultilevel"/>
    <w:tmpl w:val="C882CEF8"/>
    <w:lvl w:ilvl="0" w:tplc="9D3C8A2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2D"/>
    <w:rsid w:val="001E422D"/>
    <w:rsid w:val="0082440F"/>
    <w:rsid w:val="00AE7B56"/>
    <w:rsid w:val="00BE4103"/>
    <w:rsid w:val="00D37D23"/>
    <w:rsid w:val="00E04FC4"/>
    <w:rsid w:val="00EB104D"/>
    <w:rsid w:val="00E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AADD"/>
  <w15:chartTrackingRefBased/>
  <w15:docId w15:val="{93D6F265-B328-46F1-A8B6-2F05AC64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0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B56"/>
    <w:pPr>
      <w:ind w:left="720"/>
      <w:contextualSpacing/>
    </w:pPr>
  </w:style>
  <w:style w:type="character" w:styleId="a6">
    <w:name w:val="Strong"/>
    <w:basedOn w:val="a0"/>
    <w:uiPriority w:val="22"/>
    <w:qFormat/>
    <w:rsid w:val="00824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Retvey45</dc:creator>
  <cp:keywords/>
  <dc:description/>
  <cp:lastModifiedBy>Retvey45</cp:lastModifiedBy>
  <cp:revision>4</cp:revision>
  <dcterms:created xsi:type="dcterms:W3CDTF">2021-04-13T18:34:00Z</dcterms:created>
  <dcterms:modified xsi:type="dcterms:W3CDTF">2021-04-13T19:27:00Z</dcterms:modified>
</cp:coreProperties>
</file>